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D8E9" w14:textId="0171F330" w:rsidR="001D055E" w:rsidRPr="001D055E" w:rsidRDefault="00A2158E" w:rsidP="001D055E">
      <w:pPr>
        <w:jc w:val="right"/>
      </w:pPr>
      <w:r w:rsidRPr="00D8661C">
        <w:rPr>
          <w:noProof/>
          <w:szCs w:val="20"/>
          <w:lang w:eastAsia="en-GB"/>
        </w:rPr>
        <mc:AlternateContent>
          <mc:Choice Requires="wps">
            <w:drawing>
              <wp:anchor distT="0" distB="0" distL="114300" distR="114300" simplePos="0" relativeHeight="251661312" behindDoc="0" locked="0" layoutInCell="1" allowOverlap="1" wp14:anchorId="0B869182" wp14:editId="4460EC0C">
                <wp:simplePos x="0" y="0"/>
                <wp:positionH relativeFrom="margin">
                  <wp:align>center</wp:align>
                </wp:positionH>
                <wp:positionV relativeFrom="paragraph">
                  <wp:posOffset>1473200</wp:posOffset>
                </wp:positionV>
                <wp:extent cx="4505325" cy="5895975"/>
                <wp:effectExtent l="0" t="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589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6B044" w14:textId="77777777" w:rsidR="00A2158E" w:rsidRDefault="00A2158E" w:rsidP="00A2158E"/>
                          <w:p w14:paraId="40B5015C" w14:textId="77777777" w:rsidR="00A2158E" w:rsidRDefault="00A2158E" w:rsidP="00A2158E"/>
                          <w:p w14:paraId="7B020C65" w14:textId="77777777" w:rsidR="00A2158E" w:rsidRDefault="00A2158E" w:rsidP="00A2158E"/>
                          <w:p w14:paraId="18A28710" w14:textId="77777777" w:rsidR="00A2158E" w:rsidRDefault="00A2158E" w:rsidP="00A2158E"/>
                          <w:p w14:paraId="2E243AC5" w14:textId="77777777" w:rsidR="00A2158E" w:rsidRDefault="00A2158E" w:rsidP="00A2158E"/>
                          <w:p w14:paraId="3EEF55C2" w14:textId="77777777" w:rsidR="00A2158E" w:rsidRDefault="00A2158E" w:rsidP="00A2158E"/>
                          <w:p w14:paraId="7EB9C42C" w14:textId="77777777" w:rsidR="00A2158E" w:rsidRPr="00EB16FA" w:rsidRDefault="00A2158E" w:rsidP="00A2158E"/>
                          <w:p w14:paraId="37A7BDE0" w14:textId="77777777" w:rsidR="00A2158E" w:rsidRDefault="00A2158E" w:rsidP="00A2158E"/>
                          <w:p w14:paraId="392C17D0" w14:textId="77777777" w:rsidR="00A2158E" w:rsidRPr="008A6A31" w:rsidRDefault="00A2158E" w:rsidP="00A2158E"/>
                          <w:p w14:paraId="6B9A4D71" w14:textId="60B6AF79" w:rsidR="00A2158E" w:rsidRPr="00F8749F" w:rsidRDefault="00A2158E" w:rsidP="00A2158E">
                            <w:pPr>
                              <w:jc w:val="center"/>
                              <w:rPr>
                                <w:b/>
                                <w:bCs/>
                                <w:sz w:val="72"/>
                                <w:szCs w:val="72"/>
                              </w:rPr>
                            </w:pPr>
                            <w:r>
                              <w:rPr>
                                <w:b/>
                                <w:bCs/>
                                <w:sz w:val="72"/>
                                <w:szCs w:val="72"/>
                              </w:rPr>
                              <w:t xml:space="preserve">School </w:t>
                            </w:r>
                            <w:r w:rsidR="00580A41">
                              <w:rPr>
                                <w:b/>
                                <w:bCs/>
                                <w:sz w:val="72"/>
                                <w:szCs w:val="72"/>
                              </w:rPr>
                              <w:t>Diversity and Inclusion</w:t>
                            </w:r>
                            <w:r>
                              <w:rPr>
                                <w:b/>
                                <w:bCs/>
                                <w:sz w:val="72"/>
                                <w:szCs w:val="72"/>
                              </w:rPr>
                              <w:t xml:space="preserve"> in Employment  </w:t>
                            </w:r>
                          </w:p>
                          <w:p w14:paraId="1999E1D0" w14:textId="77777777" w:rsidR="00A2158E" w:rsidRPr="00F8749F" w:rsidRDefault="00A2158E" w:rsidP="00A2158E"/>
                          <w:p w14:paraId="3F78A27C" w14:textId="77777777" w:rsidR="00A2158E" w:rsidRDefault="00A2158E" w:rsidP="00A2158E">
                            <w:pPr>
                              <w:rPr>
                                <w:rFonts w:ascii="Calibri Light" w:hAnsi="Calibri Light" w:cs="Calibri Light"/>
                              </w:rPr>
                            </w:pPr>
                            <w:r>
                              <w:rPr>
                                <w:rFonts w:ascii="Calibri Light" w:hAnsi="Calibri Light" w:cs="Calibri Light"/>
                              </w:rPr>
                              <w:t xml:space="preserve">This document applies to Community and Voluntary Controlled </w:t>
                            </w:r>
                            <w:proofErr w:type="gramStart"/>
                            <w:r>
                              <w:rPr>
                                <w:rFonts w:ascii="Calibri Light" w:hAnsi="Calibri Light" w:cs="Calibri Light"/>
                              </w:rPr>
                              <w:t>Schools, and</w:t>
                            </w:r>
                            <w:proofErr w:type="gramEnd"/>
                            <w:r>
                              <w:rPr>
                                <w:rFonts w:ascii="Calibri Light" w:hAnsi="Calibri Light" w:cs="Calibri Light"/>
                              </w:rPr>
                              <w:t xml:space="preserve"> is advisory for Foundation and Voluntary Aided Schools.</w:t>
                            </w:r>
                          </w:p>
                          <w:p w14:paraId="11FE3230" w14:textId="77777777" w:rsidR="00A2158E" w:rsidRDefault="00A2158E" w:rsidP="00A2158E">
                            <w:pPr>
                              <w:rPr>
                                <w:rFonts w:ascii="Calibri Light" w:hAnsi="Calibri Light" w:cs="Calibri Light"/>
                              </w:rPr>
                            </w:pPr>
                          </w:p>
                          <w:p w14:paraId="5FD80552" w14:textId="2B39C1DD" w:rsidR="00A2158E" w:rsidRPr="00243970" w:rsidRDefault="00A2158E" w:rsidP="00A2158E">
                            <w:pPr>
                              <w:jc w:val="both"/>
                              <w:rPr>
                                <w:rFonts w:ascii="Calibri Light" w:hAnsi="Calibri Light"/>
                                <w:b/>
                                <w:color w:val="000000" w:themeColor="text1"/>
                              </w:rPr>
                            </w:pPr>
                            <w:r w:rsidRPr="00243970">
                              <w:rPr>
                                <w:rFonts w:ascii="Calibri Light" w:hAnsi="Calibri Light"/>
                                <w:b/>
                                <w:color w:val="000000" w:themeColor="text1"/>
                              </w:rPr>
                              <w:t xml:space="preserve">Date: </w:t>
                            </w:r>
                            <w:r w:rsidR="00F922F2">
                              <w:rPr>
                                <w:rFonts w:ascii="Calibri Light" w:hAnsi="Calibri Light"/>
                                <w:b/>
                                <w:color w:val="000000" w:themeColor="text1"/>
                              </w:rPr>
                              <w:t>April</w:t>
                            </w:r>
                            <w:r w:rsidR="00D46734">
                              <w:rPr>
                                <w:rFonts w:ascii="Calibri Light" w:hAnsi="Calibri Light"/>
                                <w:b/>
                                <w:color w:val="000000" w:themeColor="text1"/>
                              </w:rPr>
                              <w:t xml:space="preserve"> </w:t>
                            </w:r>
                            <w:r>
                              <w:rPr>
                                <w:rFonts w:ascii="Calibri Light" w:hAnsi="Calibri Light"/>
                                <w:b/>
                                <w:color w:val="000000" w:themeColor="text1"/>
                              </w:rPr>
                              <w:t>2026</w:t>
                            </w:r>
                          </w:p>
                          <w:p w14:paraId="7D51093B" w14:textId="5CA96169" w:rsidR="00A2158E" w:rsidRDefault="00A2158E" w:rsidP="00A2158E">
                            <w:pPr>
                              <w:jc w:val="both"/>
                              <w:rPr>
                                <w:rFonts w:ascii="Calibri Light" w:hAnsi="Calibri Light"/>
                                <w:b/>
                                <w:color w:val="000000" w:themeColor="text1"/>
                              </w:rPr>
                            </w:pPr>
                            <w:r w:rsidRPr="00243970">
                              <w:rPr>
                                <w:rFonts w:ascii="Calibri Light" w:hAnsi="Calibri Light"/>
                                <w:b/>
                                <w:color w:val="000000" w:themeColor="text1"/>
                              </w:rPr>
                              <w:t xml:space="preserve">Review Date: </w:t>
                            </w:r>
                            <w:r w:rsidR="00F922F2">
                              <w:rPr>
                                <w:rFonts w:ascii="Calibri Light" w:hAnsi="Calibri Light"/>
                                <w:b/>
                                <w:color w:val="000000" w:themeColor="text1"/>
                              </w:rPr>
                              <w:t>April</w:t>
                            </w:r>
                            <w:r w:rsidR="00D46734" w:rsidRPr="00243970">
                              <w:rPr>
                                <w:rFonts w:ascii="Calibri Light" w:hAnsi="Calibri Light"/>
                                <w:b/>
                                <w:color w:val="000000" w:themeColor="text1"/>
                              </w:rPr>
                              <w:t xml:space="preserve"> </w:t>
                            </w:r>
                            <w:r w:rsidRPr="00243970">
                              <w:rPr>
                                <w:rFonts w:ascii="Calibri Light" w:hAnsi="Calibri Light"/>
                                <w:b/>
                                <w:color w:val="000000" w:themeColor="text1"/>
                              </w:rPr>
                              <w:t>20</w:t>
                            </w:r>
                            <w:r>
                              <w:rPr>
                                <w:rFonts w:ascii="Calibri Light" w:hAnsi="Calibri Light"/>
                                <w:b/>
                                <w:color w:val="000000" w:themeColor="text1"/>
                              </w:rPr>
                              <w:t>30</w:t>
                            </w:r>
                          </w:p>
                          <w:p w14:paraId="28DC1299" w14:textId="77777777" w:rsidR="00A2158E" w:rsidRPr="005D2292" w:rsidRDefault="00A2158E" w:rsidP="00A2158E">
                            <w:pPr>
                              <w:rPr>
                                <w:rFonts w:ascii="Calibri Light" w:hAnsi="Calibri Light" w:cs="Calibri Lig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69182" id="_x0000_t202" coordsize="21600,21600" o:spt="202" path="m,l,21600r21600,l21600,xe">
                <v:stroke joinstyle="miter"/>
                <v:path gradientshapeok="t" o:connecttype="rect"/>
              </v:shapetype>
              <v:shape id="Text Box 4" o:spid="_x0000_s1026" type="#_x0000_t202" style="position:absolute;left:0;text-align:left;margin-left:0;margin-top:116pt;width:354.75pt;height:46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" stroked="f">
                <v:textbox>
                  <w:txbxContent>
                    <w:p w14:paraId="4856B044" w14:textId="77777777" w:rsidR="00A2158E" w:rsidRDefault="00A2158E" w:rsidP="00A2158E"/>
                    <w:p w14:paraId="40B5015C" w14:textId="77777777" w:rsidR="00A2158E" w:rsidRDefault="00A2158E" w:rsidP="00A2158E"/>
                    <w:p w14:paraId="7B020C65" w14:textId="77777777" w:rsidR="00A2158E" w:rsidRDefault="00A2158E" w:rsidP="00A2158E"/>
                    <w:p w14:paraId="18A28710" w14:textId="77777777" w:rsidR="00A2158E" w:rsidRDefault="00A2158E" w:rsidP="00A2158E"/>
                    <w:p w14:paraId="2E243AC5" w14:textId="77777777" w:rsidR="00A2158E" w:rsidRDefault="00A2158E" w:rsidP="00A2158E"/>
                    <w:p w14:paraId="3EEF55C2" w14:textId="77777777" w:rsidR="00A2158E" w:rsidRDefault="00A2158E" w:rsidP="00A2158E"/>
                    <w:p w14:paraId="7EB9C42C" w14:textId="77777777" w:rsidR="00A2158E" w:rsidRPr="00EB16FA" w:rsidRDefault="00A2158E" w:rsidP="00A2158E"/>
                    <w:p w14:paraId="37A7BDE0" w14:textId="77777777" w:rsidR="00A2158E" w:rsidRDefault="00A2158E" w:rsidP="00A2158E"/>
                    <w:p w14:paraId="392C17D0" w14:textId="77777777" w:rsidR="00A2158E" w:rsidRPr="008A6A31" w:rsidRDefault="00A2158E" w:rsidP="00A2158E"/>
                    <w:p w14:paraId="6B9A4D71" w14:textId="60B6AF79" w:rsidR="00A2158E" w:rsidRPr="00F8749F" w:rsidRDefault="00A2158E" w:rsidP="00A2158E">
                      <w:pPr>
                        <w:jc w:val="center"/>
                        <w:rPr>
                          <w:b/>
                          <w:bCs/>
                          <w:sz w:val="72"/>
                          <w:szCs w:val="72"/>
                        </w:rPr>
                      </w:pPr>
                      <w:r>
                        <w:rPr>
                          <w:b/>
                          <w:bCs/>
                          <w:sz w:val="72"/>
                          <w:szCs w:val="72"/>
                        </w:rPr>
                        <w:t xml:space="preserve">School </w:t>
                      </w:r>
                      <w:r w:rsidR="00580A41">
                        <w:rPr>
                          <w:b/>
                          <w:bCs/>
                          <w:sz w:val="72"/>
                          <w:szCs w:val="72"/>
                        </w:rPr>
                        <w:t>Diversity and Inclusion</w:t>
                      </w:r>
                      <w:r>
                        <w:rPr>
                          <w:b/>
                          <w:bCs/>
                          <w:sz w:val="72"/>
                          <w:szCs w:val="72"/>
                        </w:rPr>
                        <w:t xml:space="preserve"> in Employment  </w:t>
                      </w:r>
                    </w:p>
                    <w:p w14:paraId="1999E1D0" w14:textId="77777777" w:rsidR="00A2158E" w:rsidRPr="00F8749F" w:rsidRDefault="00A2158E" w:rsidP="00A2158E"/>
                    <w:p w14:paraId="3F78A27C" w14:textId="77777777" w:rsidR="00A2158E" w:rsidRDefault="00A2158E" w:rsidP="00A2158E">
                      <w:pPr>
                        <w:rPr>
                          <w:rFonts w:ascii="Calibri Light" w:hAnsi="Calibri Light" w:cs="Calibri Light"/>
                        </w:rPr>
                      </w:pPr>
                      <w:r>
                        <w:rPr>
                          <w:rFonts w:ascii="Calibri Light" w:hAnsi="Calibri Light" w:cs="Calibri Light"/>
                        </w:rPr>
                        <w:t xml:space="preserve">This document applies to Community and Voluntary Controlled </w:t>
                      </w:r>
                      <w:proofErr w:type="gramStart"/>
                      <w:r>
                        <w:rPr>
                          <w:rFonts w:ascii="Calibri Light" w:hAnsi="Calibri Light" w:cs="Calibri Light"/>
                        </w:rPr>
                        <w:t>Schools, and</w:t>
                      </w:r>
                      <w:proofErr w:type="gramEnd"/>
                      <w:r>
                        <w:rPr>
                          <w:rFonts w:ascii="Calibri Light" w:hAnsi="Calibri Light" w:cs="Calibri Light"/>
                        </w:rPr>
                        <w:t xml:space="preserve"> is advisory for Foundation and Voluntary Aided Schools.</w:t>
                      </w:r>
                    </w:p>
                    <w:p w14:paraId="11FE3230" w14:textId="77777777" w:rsidR="00A2158E" w:rsidRDefault="00A2158E" w:rsidP="00A2158E">
                      <w:pPr>
                        <w:rPr>
                          <w:rFonts w:ascii="Calibri Light" w:hAnsi="Calibri Light" w:cs="Calibri Light"/>
                        </w:rPr>
                      </w:pPr>
                    </w:p>
                    <w:p w14:paraId="5FD80552" w14:textId="2B39C1DD" w:rsidR="00A2158E" w:rsidRPr="00243970" w:rsidRDefault="00A2158E" w:rsidP="00A2158E">
                      <w:pPr>
                        <w:jc w:val="both"/>
                        <w:rPr>
                          <w:rFonts w:ascii="Calibri Light" w:hAnsi="Calibri Light"/>
                          <w:b/>
                          <w:color w:val="000000" w:themeColor="text1"/>
                        </w:rPr>
                      </w:pPr>
                      <w:r w:rsidRPr="00243970">
                        <w:rPr>
                          <w:rFonts w:ascii="Calibri Light" w:hAnsi="Calibri Light"/>
                          <w:b/>
                          <w:color w:val="000000" w:themeColor="text1"/>
                        </w:rPr>
                        <w:t xml:space="preserve">Date: </w:t>
                      </w:r>
                      <w:r w:rsidR="00F922F2">
                        <w:rPr>
                          <w:rFonts w:ascii="Calibri Light" w:hAnsi="Calibri Light"/>
                          <w:b/>
                          <w:color w:val="000000" w:themeColor="text1"/>
                        </w:rPr>
                        <w:t>April</w:t>
                      </w:r>
                      <w:r w:rsidR="00D46734">
                        <w:rPr>
                          <w:rFonts w:ascii="Calibri Light" w:hAnsi="Calibri Light"/>
                          <w:b/>
                          <w:color w:val="000000" w:themeColor="text1"/>
                        </w:rPr>
                        <w:t xml:space="preserve"> </w:t>
                      </w:r>
                      <w:r>
                        <w:rPr>
                          <w:rFonts w:ascii="Calibri Light" w:hAnsi="Calibri Light"/>
                          <w:b/>
                          <w:color w:val="000000" w:themeColor="text1"/>
                        </w:rPr>
                        <w:t>2026</w:t>
                      </w:r>
                    </w:p>
                    <w:p w14:paraId="7D51093B" w14:textId="5CA96169" w:rsidR="00A2158E" w:rsidRDefault="00A2158E" w:rsidP="00A2158E">
                      <w:pPr>
                        <w:jc w:val="both"/>
                        <w:rPr>
                          <w:rFonts w:ascii="Calibri Light" w:hAnsi="Calibri Light"/>
                          <w:b/>
                          <w:color w:val="000000" w:themeColor="text1"/>
                        </w:rPr>
                      </w:pPr>
                      <w:r w:rsidRPr="00243970">
                        <w:rPr>
                          <w:rFonts w:ascii="Calibri Light" w:hAnsi="Calibri Light"/>
                          <w:b/>
                          <w:color w:val="000000" w:themeColor="text1"/>
                        </w:rPr>
                        <w:t xml:space="preserve">Review Date: </w:t>
                      </w:r>
                      <w:r w:rsidR="00F922F2">
                        <w:rPr>
                          <w:rFonts w:ascii="Calibri Light" w:hAnsi="Calibri Light"/>
                          <w:b/>
                          <w:color w:val="000000" w:themeColor="text1"/>
                        </w:rPr>
                        <w:t>April</w:t>
                      </w:r>
                      <w:r w:rsidR="00D46734" w:rsidRPr="00243970">
                        <w:rPr>
                          <w:rFonts w:ascii="Calibri Light" w:hAnsi="Calibri Light"/>
                          <w:b/>
                          <w:color w:val="000000" w:themeColor="text1"/>
                        </w:rPr>
                        <w:t xml:space="preserve"> </w:t>
                      </w:r>
                      <w:r w:rsidRPr="00243970">
                        <w:rPr>
                          <w:rFonts w:ascii="Calibri Light" w:hAnsi="Calibri Light"/>
                          <w:b/>
                          <w:color w:val="000000" w:themeColor="text1"/>
                        </w:rPr>
                        <w:t>20</w:t>
                      </w:r>
                      <w:r>
                        <w:rPr>
                          <w:rFonts w:ascii="Calibri Light" w:hAnsi="Calibri Light"/>
                          <w:b/>
                          <w:color w:val="000000" w:themeColor="text1"/>
                        </w:rPr>
                        <w:t>30</w:t>
                      </w:r>
                    </w:p>
                    <w:p w14:paraId="28DC1299" w14:textId="77777777" w:rsidR="00A2158E" w:rsidRPr="005D2292" w:rsidRDefault="00A2158E" w:rsidP="00A2158E">
                      <w:pPr>
                        <w:rPr>
                          <w:rFonts w:ascii="Calibri Light" w:hAnsi="Calibri Light" w:cs="Calibri Light"/>
                        </w:rPr>
                      </w:pPr>
                    </w:p>
                  </w:txbxContent>
                </v:textbox>
                <w10:wrap anchorx="margin"/>
              </v:shape>
            </w:pict>
          </mc:Fallback>
        </mc:AlternateContent>
      </w:r>
      <w:r w:rsidR="001D055E" w:rsidRPr="001D055E">
        <w:drawing>
          <wp:inline distT="0" distB="0" distL="0" distR="0" wp14:anchorId="0A57857E" wp14:editId="34BD37D4">
            <wp:extent cx="2010729" cy="664845"/>
            <wp:effectExtent l="0" t="0" r="0" b="0"/>
            <wp:docPr id="1204964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199" cy="666654"/>
                    </a:xfrm>
                    <a:prstGeom prst="rect">
                      <a:avLst/>
                    </a:prstGeom>
                    <a:noFill/>
                    <a:ln>
                      <a:noFill/>
                    </a:ln>
                  </pic:spPr>
                </pic:pic>
              </a:graphicData>
            </a:graphic>
          </wp:inline>
        </w:drawing>
      </w:r>
    </w:p>
    <w:p w14:paraId="1EF6F712" w14:textId="1A964DF2" w:rsidR="00D5203B" w:rsidRDefault="00D5203B"/>
    <w:p w14:paraId="1E262EF5" w14:textId="299B3F7F" w:rsidR="00317487" w:rsidRPr="00317487" w:rsidRDefault="001D055E" w:rsidP="001D055E">
      <w:pPr>
        <w:tabs>
          <w:tab w:val="left" w:pos="8340"/>
        </w:tabs>
      </w:pPr>
      <w:r>
        <w:tab/>
      </w:r>
    </w:p>
    <w:p w14:paraId="7F8E028D" w14:textId="77777777" w:rsidR="00317487" w:rsidRPr="00317487" w:rsidRDefault="00317487" w:rsidP="00317487"/>
    <w:p w14:paraId="0251A28F" w14:textId="77777777" w:rsidR="00317487" w:rsidRPr="00317487" w:rsidRDefault="00317487" w:rsidP="00317487"/>
    <w:p w14:paraId="7D37E977" w14:textId="77777777" w:rsidR="00317487" w:rsidRPr="00317487" w:rsidRDefault="00317487" w:rsidP="00317487"/>
    <w:p w14:paraId="7794C92C" w14:textId="77777777" w:rsidR="00317487" w:rsidRPr="00317487" w:rsidRDefault="00317487" w:rsidP="00317487"/>
    <w:p w14:paraId="0B863CF2" w14:textId="77777777" w:rsidR="00317487" w:rsidRPr="00317487" w:rsidRDefault="00317487" w:rsidP="00317487"/>
    <w:p w14:paraId="2C74372A" w14:textId="77777777" w:rsidR="00317487" w:rsidRPr="00317487" w:rsidRDefault="00317487" w:rsidP="00317487"/>
    <w:p w14:paraId="0274B241" w14:textId="77777777" w:rsidR="00317487" w:rsidRPr="00317487" w:rsidRDefault="00317487" w:rsidP="00317487"/>
    <w:p w14:paraId="28F04B13" w14:textId="77777777" w:rsidR="00317487" w:rsidRPr="00317487" w:rsidRDefault="00317487" w:rsidP="00317487"/>
    <w:p w14:paraId="40ACCD3D" w14:textId="77777777" w:rsidR="00317487" w:rsidRPr="00317487" w:rsidRDefault="00317487" w:rsidP="00317487"/>
    <w:p w14:paraId="00AAB05F" w14:textId="77777777" w:rsidR="00317487" w:rsidRPr="00317487" w:rsidRDefault="00317487" w:rsidP="00317487"/>
    <w:p w14:paraId="4B5316A3" w14:textId="77777777" w:rsidR="00317487" w:rsidRPr="00317487" w:rsidRDefault="00317487" w:rsidP="00317487"/>
    <w:p w14:paraId="67293A03" w14:textId="77777777" w:rsidR="00317487" w:rsidRPr="00317487" w:rsidRDefault="00317487" w:rsidP="00317487"/>
    <w:p w14:paraId="1F43CDB4" w14:textId="77777777" w:rsidR="00317487" w:rsidRPr="00317487" w:rsidRDefault="00317487" w:rsidP="00317487"/>
    <w:p w14:paraId="69CB8649" w14:textId="77777777" w:rsidR="00317487" w:rsidRPr="00317487" w:rsidRDefault="00317487" w:rsidP="00317487"/>
    <w:p w14:paraId="4832EA8F" w14:textId="77777777" w:rsidR="00317487" w:rsidRPr="00317487" w:rsidRDefault="00317487" w:rsidP="00317487"/>
    <w:p w14:paraId="694F22C7" w14:textId="77777777" w:rsidR="00317487" w:rsidRPr="00317487" w:rsidRDefault="00317487" w:rsidP="00317487"/>
    <w:p w14:paraId="4BA33200" w14:textId="77777777" w:rsidR="00317487" w:rsidRPr="00317487" w:rsidRDefault="00317487" w:rsidP="00317487"/>
    <w:p w14:paraId="067005E2" w14:textId="77777777" w:rsidR="00317487" w:rsidRPr="00317487" w:rsidRDefault="00317487" w:rsidP="00317487"/>
    <w:p w14:paraId="5F2D70F9" w14:textId="77777777" w:rsidR="00317487" w:rsidRPr="00317487" w:rsidRDefault="00317487" w:rsidP="00317487"/>
    <w:p w14:paraId="4803C396" w14:textId="77777777" w:rsidR="00317487" w:rsidRPr="00317487" w:rsidRDefault="00317487" w:rsidP="00317487"/>
    <w:p w14:paraId="064C16CB" w14:textId="77777777" w:rsidR="00317487" w:rsidRPr="00317487" w:rsidRDefault="00317487" w:rsidP="00317487"/>
    <w:p w14:paraId="68CD9FF2" w14:textId="77777777" w:rsidR="00317487" w:rsidRPr="00317487" w:rsidRDefault="00317487" w:rsidP="00317487"/>
    <w:p w14:paraId="01E17E3C" w14:textId="77777777" w:rsidR="00317487" w:rsidRPr="00317487" w:rsidRDefault="00317487" w:rsidP="00317487"/>
    <w:p w14:paraId="1F08D8D9" w14:textId="77777777" w:rsidR="00317487" w:rsidRPr="00317487" w:rsidRDefault="00317487" w:rsidP="00317487"/>
    <w:p w14:paraId="430B0126" w14:textId="77777777" w:rsidR="00317487" w:rsidRPr="00317487" w:rsidRDefault="00317487" w:rsidP="00317487"/>
    <w:p w14:paraId="34942BBA" w14:textId="77777777" w:rsidR="00317487" w:rsidRPr="00317487" w:rsidRDefault="00317487" w:rsidP="00317487"/>
    <w:p w14:paraId="4233CB31" w14:textId="77777777" w:rsidR="00317487" w:rsidRPr="00317487" w:rsidRDefault="00317487" w:rsidP="00317487"/>
    <w:p w14:paraId="1D7B730E" w14:textId="77777777" w:rsidR="00317487" w:rsidRPr="00317487" w:rsidRDefault="00317487" w:rsidP="00317487"/>
    <w:p w14:paraId="398D6240" w14:textId="77777777" w:rsidR="00317487" w:rsidRPr="00317487" w:rsidRDefault="00317487" w:rsidP="00317487"/>
    <w:p w14:paraId="76C39E3D" w14:textId="77777777" w:rsidR="00317487" w:rsidRPr="00317487" w:rsidRDefault="00317487" w:rsidP="00317487"/>
    <w:p w14:paraId="48D1E27F" w14:textId="77777777" w:rsidR="00317487" w:rsidRPr="00317487" w:rsidRDefault="00317487" w:rsidP="00317487"/>
    <w:p w14:paraId="719A82ED" w14:textId="77777777" w:rsidR="00317487" w:rsidRPr="00317487" w:rsidRDefault="00317487" w:rsidP="00317487"/>
    <w:p w14:paraId="711347B8" w14:textId="77777777" w:rsidR="00317487" w:rsidRPr="00317487" w:rsidRDefault="00317487" w:rsidP="00317487"/>
    <w:p w14:paraId="7B6261B8" w14:textId="77777777" w:rsidR="00317487" w:rsidRPr="00317487" w:rsidRDefault="00317487" w:rsidP="00317487"/>
    <w:p w14:paraId="6142399E" w14:textId="77777777" w:rsidR="00317487" w:rsidRPr="00317487" w:rsidRDefault="00317487" w:rsidP="00317487"/>
    <w:p w14:paraId="2D084FDB" w14:textId="77777777" w:rsidR="00317487" w:rsidRPr="00317487" w:rsidRDefault="00317487" w:rsidP="00317487"/>
    <w:p w14:paraId="31419CFA" w14:textId="77777777" w:rsidR="00317487" w:rsidRPr="00317487" w:rsidRDefault="00317487" w:rsidP="00317487"/>
    <w:p w14:paraId="7441D978" w14:textId="77777777" w:rsidR="00317487" w:rsidRPr="00317487" w:rsidRDefault="00317487" w:rsidP="00317487"/>
    <w:p w14:paraId="5A6BD5B8" w14:textId="77777777" w:rsidR="00317487" w:rsidRDefault="00317487" w:rsidP="00317487"/>
    <w:p w14:paraId="023BFC8C" w14:textId="77777777" w:rsidR="00317487" w:rsidRPr="00317487" w:rsidRDefault="00317487" w:rsidP="00317487"/>
    <w:p w14:paraId="04600625" w14:textId="77777777" w:rsidR="00317487" w:rsidRPr="00317487" w:rsidRDefault="00317487" w:rsidP="00317487"/>
    <w:p w14:paraId="7383E8CA" w14:textId="77777777" w:rsidR="00317487" w:rsidRDefault="00317487" w:rsidP="00317487"/>
    <w:p w14:paraId="138DBE42" w14:textId="760E2530" w:rsidR="00317487" w:rsidRDefault="00317487" w:rsidP="00317487">
      <w:pPr>
        <w:tabs>
          <w:tab w:val="left" w:pos="5160"/>
        </w:tabs>
      </w:pPr>
      <w:r>
        <w:tab/>
      </w:r>
    </w:p>
    <w:p w14:paraId="17B58725" w14:textId="77777777" w:rsidR="00317487" w:rsidRDefault="00317487">
      <w:pPr>
        <w:spacing w:after="160" w:line="259" w:lineRule="auto"/>
      </w:pPr>
      <w:r>
        <w:br w:type="page"/>
      </w:r>
    </w:p>
    <w:p w14:paraId="2E1EFE4A" w14:textId="368E8E64" w:rsidR="00317487" w:rsidRDefault="00317487" w:rsidP="00317487">
      <w:pPr>
        <w:tabs>
          <w:tab w:val="left" w:pos="5160"/>
        </w:tabs>
      </w:pPr>
    </w:p>
    <w:sdt>
      <w:sdtPr>
        <w:rPr>
          <w:rFonts w:ascii="Arial" w:eastAsia="Times New Roman" w:hAnsi="Arial" w:cs="Times New Roman"/>
          <w:color w:val="auto"/>
          <w:sz w:val="24"/>
          <w:szCs w:val="24"/>
          <w:lang w:eastAsia="en-US"/>
        </w:rPr>
        <w:id w:val="84581377"/>
        <w:docPartObj>
          <w:docPartGallery w:val="Table of Contents"/>
          <w:docPartUnique/>
        </w:docPartObj>
      </w:sdtPr>
      <w:sdtEndPr>
        <w:rPr>
          <w:b/>
          <w:bCs/>
        </w:rPr>
      </w:sdtEndPr>
      <w:sdtContent>
        <w:p w14:paraId="185B8B1C" w14:textId="6A1353DD" w:rsidR="00E963DE" w:rsidRPr="002A5502" w:rsidRDefault="00E963DE">
          <w:pPr>
            <w:pStyle w:val="TOCHeading"/>
            <w:rPr>
              <w:color w:val="auto"/>
            </w:rPr>
          </w:pPr>
          <w:r w:rsidRPr="002A5502">
            <w:rPr>
              <w:color w:val="auto"/>
            </w:rPr>
            <w:t>Contents</w:t>
          </w:r>
        </w:p>
        <w:p w14:paraId="652AF646" w14:textId="58F23F2B" w:rsidR="00023AA5" w:rsidRDefault="00E963DE">
          <w:pPr>
            <w:pStyle w:val="TOC1"/>
            <w:tabs>
              <w:tab w:val="right" w:leader="dot" w:pos="9054"/>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23963442" w:history="1">
            <w:r w:rsidR="00023AA5" w:rsidRPr="007011C3">
              <w:rPr>
                <w:rStyle w:val="Hyperlink"/>
                <w:rFonts w:cstheme="minorHAnsi"/>
                <w:b/>
                <w:noProof/>
                <w:kern w:val="32"/>
              </w:rPr>
              <w:t>Policy Overview</w:t>
            </w:r>
            <w:r w:rsidR="00023AA5">
              <w:rPr>
                <w:noProof/>
                <w:webHidden/>
              </w:rPr>
              <w:tab/>
            </w:r>
            <w:r w:rsidR="00023AA5">
              <w:rPr>
                <w:noProof/>
                <w:webHidden/>
              </w:rPr>
              <w:fldChar w:fldCharType="begin"/>
            </w:r>
            <w:r w:rsidR="00023AA5">
              <w:rPr>
                <w:noProof/>
                <w:webHidden/>
              </w:rPr>
              <w:instrText xml:space="preserve"> PAGEREF _Toc223963442 \h </w:instrText>
            </w:r>
            <w:r w:rsidR="00023AA5">
              <w:rPr>
                <w:noProof/>
                <w:webHidden/>
              </w:rPr>
            </w:r>
            <w:r w:rsidR="00023AA5">
              <w:rPr>
                <w:noProof/>
                <w:webHidden/>
              </w:rPr>
              <w:fldChar w:fldCharType="separate"/>
            </w:r>
            <w:r w:rsidR="00F83258">
              <w:rPr>
                <w:noProof/>
                <w:webHidden/>
              </w:rPr>
              <w:t>3</w:t>
            </w:r>
            <w:r w:rsidR="00023AA5">
              <w:rPr>
                <w:noProof/>
                <w:webHidden/>
              </w:rPr>
              <w:fldChar w:fldCharType="end"/>
            </w:r>
          </w:hyperlink>
        </w:p>
        <w:p w14:paraId="3C36C2D5" w14:textId="34079CA1"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43" w:history="1">
            <w:r w:rsidRPr="007011C3">
              <w:rPr>
                <w:rStyle w:val="Hyperlink"/>
                <w:rFonts w:cstheme="minorHAnsi"/>
                <w:b/>
                <w:bCs/>
                <w:noProof/>
              </w:rPr>
              <w:t>Policy Aims</w:t>
            </w:r>
            <w:r>
              <w:rPr>
                <w:noProof/>
                <w:webHidden/>
              </w:rPr>
              <w:tab/>
            </w:r>
            <w:r>
              <w:rPr>
                <w:noProof/>
                <w:webHidden/>
              </w:rPr>
              <w:fldChar w:fldCharType="begin"/>
            </w:r>
            <w:r>
              <w:rPr>
                <w:noProof/>
                <w:webHidden/>
              </w:rPr>
              <w:instrText xml:space="preserve"> PAGEREF _Toc223963443 \h </w:instrText>
            </w:r>
            <w:r>
              <w:rPr>
                <w:noProof/>
                <w:webHidden/>
              </w:rPr>
            </w:r>
            <w:r>
              <w:rPr>
                <w:noProof/>
                <w:webHidden/>
              </w:rPr>
              <w:fldChar w:fldCharType="separate"/>
            </w:r>
            <w:r w:rsidR="00F83258">
              <w:rPr>
                <w:noProof/>
                <w:webHidden/>
              </w:rPr>
              <w:t>3</w:t>
            </w:r>
            <w:r>
              <w:rPr>
                <w:noProof/>
                <w:webHidden/>
              </w:rPr>
              <w:fldChar w:fldCharType="end"/>
            </w:r>
          </w:hyperlink>
        </w:p>
        <w:p w14:paraId="1BDD3255" w14:textId="5056BB5C"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44" w:history="1">
            <w:r w:rsidRPr="007011C3">
              <w:rPr>
                <w:rStyle w:val="Hyperlink"/>
                <w:rFonts w:cstheme="minorHAnsi"/>
                <w:b/>
                <w:noProof/>
                <w:kern w:val="32"/>
              </w:rPr>
              <w:t>Minimum Standards</w:t>
            </w:r>
            <w:r>
              <w:rPr>
                <w:noProof/>
                <w:webHidden/>
              </w:rPr>
              <w:tab/>
            </w:r>
            <w:r>
              <w:rPr>
                <w:noProof/>
                <w:webHidden/>
              </w:rPr>
              <w:fldChar w:fldCharType="begin"/>
            </w:r>
            <w:r>
              <w:rPr>
                <w:noProof/>
                <w:webHidden/>
              </w:rPr>
              <w:instrText xml:space="preserve"> PAGEREF _Toc223963444 \h </w:instrText>
            </w:r>
            <w:r>
              <w:rPr>
                <w:noProof/>
                <w:webHidden/>
              </w:rPr>
            </w:r>
            <w:r>
              <w:rPr>
                <w:noProof/>
                <w:webHidden/>
              </w:rPr>
              <w:fldChar w:fldCharType="separate"/>
            </w:r>
            <w:r w:rsidR="00F83258">
              <w:rPr>
                <w:noProof/>
                <w:webHidden/>
              </w:rPr>
              <w:t>4</w:t>
            </w:r>
            <w:r>
              <w:rPr>
                <w:noProof/>
                <w:webHidden/>
              </w:rPr>
              <w:fldChar w:fldCharType="end"/>
            </w:r>
          </w:hyperlink>
        </w:p>
        <w:p w14:paraId="0FE0AF43" w14:textId="0AC19322"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45" w:history="1">
            <w:r w:rsidRPr="007011C3">
              <w:rPr>
                <w:rStyle w:val="Hyperlink"/>
                <w:rFonts w:cstheme="minorHAnsi"/>
                <w:b/>
                <w:noProof/>
                <w:kern w:val="32"/>
              </w:rPr>
              <w:t>Roles and Responsibilities</w:t>
            </w:r>
            <w:r>
              <w:rPr>
                <w:noProof/>
                <w:webHidden/>
              </w:rPr>
              <w:tab/>
            </w:r>
            <w:r>
              <w:rPr>
                <w:noProof/>
                <w:webHidden/>
              </w:rPr>
              <w:fldChar w:fldCharType="begin"/>
            </w:r>
            <w:r>
              <w:rPr>
                <w:noProof/>
                <w:webHidden/>
              </w:rPr>
              <w:instrText xml:space="preserve"> PAGEREF _Toc223963445 \h </w:instrText>
            </w:r>
            <w:r>
              <w:rPr>
                <w:noProof/>
                <w:webHidden/>
              </w:rPr>
            </w:r>
            <w:r>
              <w:rPr>
                <w:noProof/>
                <w:webHidden/>
              </w:rPr>
              <w:fldChar w:fldCharType="separate"/>
            </w:r>
            <w:r w:rsidR="00F83258">
              <w:rPr>
                <w:noProof/>
                <w:webHidden/>
              </w:rPr>
              <w:t>4</w:t>
            </w:r>
            <w:r>
              <w:rPr>
                <w:noProof/>
                <w:webHidden/>
              </w:rPr>
              <w:fldChar w:fldCharType="end"/>
            </w:r>
          </w:hyperlink>
        </w:p>
        <w:p w14:paraId="39B062A6" w14:textId="1F092C84"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46" w:history="1">
            <w:r w:rsidRPr="007011C3">
              <w:rPr>
                <w:rStyle w:val="Hyperlink"/>
                <w:rFonts w:cstheme="minorHAnsi"/>
                <w:b/>
                <w:noProof/>
                <w:kern w:val="32"/>
              </w:rPr>
              <w:t>Discrimination</w:t>
            </w:r>
            <w:r>
              <w:rPr>
                <w:noProof/>
                <w:webHidden/>
              </w:rPr>
              <w:tab/>
            </w:r>
            <w:r>
              <w:rPr>
                <w:noProof/>
                <w:webHidden/>
              </w:rPr>
              <w:fldChar w:fldCharType="begin"/>
            </w:r>
            <w:r>
              <w:rPr>
                <w:noProof/>
                <w:webHidden/>
              </w:rPr>
              <w:instrText xml:space="preserve"> PAGEREF _Toc223963446 \h </w:instrText>
            </w:r>
            <w:r>
              <w:rPr>
                <w:noProof/>
                <w:webHidden/>
              </w:rPr>
            </w:r>
            <w:r>
              <w:rPr>
                <w:noProof/>
                <w:webHidden/>
              </w:rPr>
              <w:fldChar w:fldCharType="separate"/>
            </w:r>
            <w:r w:rsidR="00F83258">
              <w:rPr>
                <w:noProof/>
                <w:webHidden/>
              </w:rPr>
              <w:t>4</w:t>
            </w:r>
            <w:r>
              <w:rPr>
                <w:noProof/>
                <w:webHidden/>
              </w:rPr>
              <w:fldChar w:fldCharType="end"/>
            </w:r>
          </w:hyperlink>
        </w:p>
        <w:p w14:paraId="3EC554D2" w14:textId="412EB95F"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47" w:history="1">
            <w:r w:rsidRPr="007011C3">
              <w:rPr>
                <w:rStyle w:val="Hyperlink"/>
                <w:rFonts w:cstheme="minorHAnsi"/>
                <w:b/>
                <w:noProof/>
                <w:kern w:val="32"/>
              </w:rPr>
              <w:t>Publishing Information</w:t>
            </w:r>
            <w:r>
              <w:rPr>
                <w:noProof/>
                <w:webHidden/>
              </w:rPr>
              <w:tab/>
            </w:r>
            <w:r>
              <w:rPr>
                <w:noProof/>
                <w:webHidden/>
              </w:rPr>
              <w:fldChar w:fldCharType="begin"/>
            </w:r>
            <w:r>
              <w:rPr>
                <w:noProof/>
                <w:webHidden/>
              </w:rPr>
              <w:instrText xml:space="preserve"> PAGEREF _Toc223963447 \h </w:instrText>
            </w:r>
            <w:r>
              <w:rPr>
                <w:noProof/>
                <w:webHidden/>
              </w:rPr>
            </w:r>
            <w:r>
              <w:rPr>
                <w:noProof/>
                <w:webHidden/>
              </w:rPr>
              <w:fldChar w:fldCharType="separate"/>
            </w:r>
            <w:r w:rsidR="00F83258">
              <w:rPr>
                <w:noProof/>
                <w:webHidden/>
              </w:rPr>
              <w:t>5</w:t>
            </w:r>
            <w:r>
              <w:rPr>
                <w:noProof/>
                <w:webHidden/>
              </w:rPr>
              <w:fldChar w:fldCharType="end"/>
            </w:r>
          </w:hyperlink>
        </w:p>
        <w:p w14:paraId="3353BFF3" w14:textId="2E4578AD"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48" w:history="1">
            <w:r w:rsidRPr="007011C3">
              <w:rPr>
                <w:rStyle w:val="Hyperlink"/>
                <w:rFonts w:cstheme="minorHAnsi"/>
                <w:b/>
                <w:bCs/>
                <w:noProof/>
              </w:rPr>
              <w:t>Bullying and Harassment</w:t>
            </w:r>
            <w:r>
              <w:rPr>
                <w:noProof/>
                <w:webHidden/>
              </w:rPr>
              <w:tab/>
            </w:r>
            <w:r>
              <w:rPr>
                <w:noProof/>
                <w:webHidden/>
              </w:rPr>
              <w:fldChar w:fldCharType="begin"/>
            </w:r>
            <w:r>
              <w:rPr>
                <w:noProof/>
                <w:webHidden/>
              </w:rPr>
              <w:instrText xml:space="preserve"> PAGEREF _Toc223963448 \h </w:instrText>
            </w:r>
            <w:r>
              <w:rPr>
                <w:noProof/>
                <w:webHidden/>
              </w:rPr>
            </w:r>
            <w:r>
              <w:rPr>
                <w:noProof/>
                <w:webHidden/>
              </w:rPr>
              <w:fldChar w:fldCharType="separate"/>
            </w:r>
            <w:r w:rsidR="00F83258">
              <w:rPr>
                <w:noProof/>
                <w:webHidden/>
              </w:rPr>
              <w:t>5</w:t>
            </w:r>
            <w:r>
              <w:rPr>
                <w:noProof/>
                <w:webHidden/>
              </w:rPr>
              <w:fldChar w:fldCharType="end"/>
            </w:r>
          </w:hyperlink>
        </w:p>
        <w:p w14:paraId="2EF7A7F1" w14:textId="5E9F24CD"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49" w:history="1">
            <w:r w:rsidRPr="007011C3">
              <w:rPr>
                <w:rStyle w:val="Hyperlink"/>
                <w:rFonts w:cstheme="minorHAnsi"/>
                <w:b/>
                <w:bCs/>
                <w:noProof/>
              </w:rPr>
              <w:t>Victimisation</w:t>
            </w:r>
            <w:r>
              <w:rPr>
                <w:noProof/>
                <w:webHidden/>
              </w:rPr>
              <w:tab/>
            </w:r>
            <w:r>
              <w:rPr>
                <w:noProof/>
                <w:webHidden/>
              </w:rPr>
              <w:fldChar w:fldCharType="begin"/>
            </w:r>
            <w:r>
              <w:rPr>
                <w:noProof/>
                <w:webHidden/>
              </w:rPr>
              <w:instrText xml:space="preserve"> PAGEREF _Toc223963449 \h </w:instrText>
            </w:r>
            <w:r>
              <w:rPr>
                <w:noProof/>
                <w:webHidden/>
              </w:rPr>
            </w:r>
            <w:r>
              <w:rPr>
                <w:noProof/>
                <w:webHidden/>
              </w:rPr>
              <w:fldChar w:fldCharType="separate"/>
            </w:r>
            <w:r w:rsidR="00F83258">
              <w:rPr>
                <w:noProof/>
                <w:webHidden/>
              </w:rPr>
              <w:t>6</w:t>
            </w:r>
            <w:r>
              <w:rPr>
                <w:noProof/>
                <w:webHidden/>
              </w:rPr>
              <w:fldChar w:fldCharType="end"/>
            </w:r>
          </w:hyperlink>
        </w:p>
        <w:p w14:paraId="6DF29A25" w14:textId="15CFA05C"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50" w:history="1">
            <w:r w:rsidRPr="007011C3">
              <w:rPr>
                <w:rStyle w:val="Hyperlink"/>
                <w:b/>
                <w:bCs/>
                <w:noProof/>
              </w:rPr>
              <w:t>Legislation</w:t>
            </w:r>
            <w:r>
              <w:rPr>
                <w:noProof/>
                <w:webHidden/>
              </w:rPr>
              <w:tab/>
            </w:r>
            <w:r>
              <w:rPr>
                <w:noProof/>
                <w:webHidden/>
              </w:rPr>
              <w:fldChar w:fldCharType="begin"/>
            </w:r>
            <w:r>
              <w:rPr>
                <w:noProof/>
                <w:webHidden/>
              </w:rPr>
              <w:instrText xml:space="preserve"> PAGEREF _Toc223963450 \h </w:instrText>
            </w:r>
            <w:r>
              <w:rPr>
                <w:noProof/>
                <w:webHidden/>
              </w:rPr>
            </w:r>
            <w:r>
              <w:rPr>
                <w:noProof/>
                <w:webHidden/>
              </w:rPr>
              <w:fldChar w:fldCharType="separate"/>
            </w:r>
            <w:r w:rsidR="00F83258">
              <w:rPr>
                <w:noProof/>
                <w:webHidden/>
              </w:rPr>
              <w:t>6</w:t>
            </w:r>
            <w:r>
              <w:rPr>
                <w:noProof/>
                <w:webHidden/>
              </w:rPr>
              <w:fldChar w:fldCharType="end"/>
            </w:r>
          </w:hyperlink>
        </w:p>
        <w:p w14:paraId="0F10763B" w14:textId="2B55357D"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51" w:history="1">
            <w:r w:rsidRPr="007011C3">
              <w:rPr>
                <w:rStyle w:val="Hyperlink"/>
                <w:rFonts w:cstheme="minorHAnsi"/>
                <w:b/>
                <w:bCs/>
                <w:noProof/>
              </w:rPr>
              <w:t>Reasonable Adjustments</w:t>
            </w:r>
            <w:r>
              <w:rPr>
                <w:noProof/>
                <w:webHidden/>
              </w:rPr>
              <w:tab/>
            </w:r>
            <w:r>
              <w:rPr>
                <w:noProof/>
                <w:webHidden/>
              </w:rPr>
              <w:fldChar w:fldCharType="begin"/>
            </w:r>
            <w:r>
              <w:rPr>
                <w:noProof/>
                <w:webHidden/>
              </w:rPr>
              <w:instrText xml:space="preserve"> PAGEREF _Toc223963451 \h </w:instrText>
            </w:r>
            <w:r>
              <w:rPr>
                <w:noProof/>
                <w:webHidden/>
              </w:rPr>
            </w:r>
            <w:r>
              <w:rPr>
                <w:noProof/>
                <w:webHidden/>
              </w:rPr>
              <w:fldChar w:fldCharType="separate"/>
            </w:r>
            <w:r w:rsidR="00F83258">
              <w:rPr>
                <w:noProof/>
                <w:webHidden/>
              </w:rPr>
              <w:t>6</w:t>
            </w:r>
            <w:r>
              <w:rPr>
                <w:noProof/>
                <w:webHidden/>
              </w:rPr>
              <w:fldChar w:fldCharType="end"/>
            </w:r>
          </w:hyperlink>
        </w:p>
        <w:p w14:paraId="0594616C" w14:textId="1A205BB0"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52" w:history="1">
            <w:r w:rsidRPr="007011C3">
              <w:rPr>
                <w:rStyle w:val="Hyperlink"/>
                <w:b/>
                <w:bCs/>
                <w:noProof/>
              </w:rPr>
              <w:t>Positive Action</w:t>
            </w:r>
            <w:r>
              <w:rPr>
                <w:noProof/>
                <w:webHidden/>
              </w:rPr>
              <w:tab/>
            </w:r>
            <w:r>
              <w:rPr>
                <w:noProof/>
                <w:webHidden/>
              </w:rPr>
              <w:fldChar w:fldCharType="begin"/>
            </w:r>
            <w:r>
              <w:rPr>
                <w:noProof/>
                <w:webHidden/>
              </w:rPr>
              <w:instrText xml:space="preserve"> PAGEREF _Toc223963452 \h </w:instrText>
            </w:r>
            <w:r>
              <w:rPr>
                <w:noProof/>
                <w:webHidden/>
              </w:rPr>
            </w:r>
            <w:r>
              <w:rPr>
                <w:noProof/>
                <w:webHidden/>
              </w:rPr>
              <w:fldChar w:fldCharType="separate"/>
            </w:r>
            <w:r w:rsidR="00F83258">
              <w:rPr>
                <w:noProof/>
                <w:webHidden/>
              </w:rPr>
              <w:t>7</w:t>
            </w:r>
            <w:r>
              <w:rPr>
                <w:noProof/>
                <w:webHidden/>
              </w:rPr>
              <w:fldChar w:fldCharType="end"/>
            </w:r>
          </w:hyperlink>
        </w:p>
        <w:p w14:paraId="286A1140" w14:textId="156E57DE"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53" w:history="1">
            <w:r w:rsidRPr="007011C3">
              <w:rPr>
                <w:rStyle w:val="Hyperlink"/>
                <w:b/>
                <w:bCs/>
                <w:noProof/>
              </w:rPr>
              <w:t>Positive Action Measures</w:t>
            </w:r>
            <w:r>
              <w:rPr>
                <w:noProof/>
                <w:webHidden/>
              </w:rPr>
              <w:tab/>
            </w:r>
            <w:r>
              <w:rPr>
                <w:noProof/>
                <w:webHidden/>
              </w:rPr>
              <w:fldChar w:fldCharType="begin"/>
            </w:r>
            <w:r>
              <w:rPr>
                <w:noProof/>
                <w:webHidden/>
              </w:rPr>
              <w:instrText xml:space="preserve"> PAGEREF _Toc223963453 \h </w:instrText>
            </w:r>
            <w:r>
              <w:rPr>
                <w:noProof/>
                <w:webHidden/>
              </w:rPr>
            </w:r>
            <w:r>
              <w:rPr>
                <w:noProof/>
                <w:webHidden/>
              </w:rPr>
              <w:fldChar w:fldCharType="separate"/>
            </w:r>
            <w:r w:rsidR="00F83258">
              <w:rPr>
                <w:noProof/>
                <w:webHidden/>
              </w:rPr>
              <w:t>7</w:t>
            </w:r>
            <w:r>
              <w:rPr>
                <w:noProof/>
                <w:webHidden/>
              </w:rPr>
              <w:fldChar w:fldCharType="end"/>
            </w:r>
          </w:hyperlink>
        </w:p>
        <w:p w14:paraId="082493C1" w14:textId="7FB44CD4"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54" w:history="1">
            <w:r w:rsidRPr="007011C3">
              <w:rPr>
                <w:rStyle w:val="Hyperlink"/>
                <w:b/>
                <w:bCs/>
                <w:noProof/>
              </w:rPr>
              <w:t>Occupational Requirements</w:t>
            </w:r>
            <w:r>
              <w:rPr>
                <w:noProof/>
                <w:webHidden/>
              </w:rPr>
              <w:tab/>
            </w:r>
            <w:r>
              <w:rPr>
                <w:noProof/>
                <w:webHidden/>
              </w:rPr>
              <w:fldChar w:fldCharType="begin"/>
            </w:r>
            <w:r>
              <w:rPr>
                <w:noProof/>
                <w:webHidden/>
              </w:rPr>
              <w:instrText xml:space="preserve"> PAGEREF _Toc223963454 \h </w:instrText>
            </w:r>
            <w:r>
              <w:rPr>
                <w:noProof/>
                <w:webHidden/>
              </w:rPr>
            </w:r>
            <w:r>
              <w:rPr>
                <w:noProof/>
                <w:webHidden/>
              </w:rPr>
              <w:fldChar w:fldCharType="separate"/>
            </w:r>
            <w:r w:rsidR="00F83258">
              <w:rPr>
                <w:noProof/>
                <w:webHidden/>
              </w:rPr>
              <w:t>7</w:t>
            </w:r>
            <w:r>
              <w:rPr>
                <w:noProof/>
                <w:webHidden/>
              </w:rPr>
              <w:fldChar w:fldCharType="end"/>
            </w:r>
          </w:hyperlink>
        </w:p>
        <w:p w14:paraId="7E44FBDF" w14:textId="34B56DEB"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55" w:history="1">
            <w:r w:rsidRPr="007011C3">
              <w:rPr>
                <w:rStyle w:val="Hyperlink"/>
                <w:rFonts w:cstheme="minorHAnsi"/>
                <w:b/>
                <w:bCs/>
                <w:noProof/>
              </w:rPr>
              <w:t>Raising an Issue</w:t>
            </w:r>
            <w:r>
              <w:rPr>
                <w:noProof/>
                <w:webHidden/>
              </w:rPr>
              <w:tab/>
            </w:r>
            <w:r>
              <w:rPr>
                <w:noProof/>
                <w:webHidden/>
              </w:rPr>
              <w:fldChar w:fldCharType="begin"/>
            </w:r>
            <w:r>
              <w:rPr>
                <w:noProof/>
                <w:webHidden/>
              </w:rPr>
              <w:instrText xml:space="preserve"> PAGEREF _Toc223963455 \h </w:instrText>
            </w:r>
            <w:r>
              <w:rPr>
                <w:noProof/>
                <w:webHidden/>
              </w:rPr>
            </w:r>
            <w:r>
              <w:rPr>
                <w:noProof/>
                <w:webHidden/>
              </w:rPr>
              <w:fldChar w:fldCharType="separate"/>
            </w:r>
            <w:r w:rsidR="00F83258">
              <w:rPr>
                <w:noProof/>
                <w:webHidden/>
              </w:rPr>
              <w:t>8</w:t>
            </w:r>
            <w:r>
              <w:rPr>
                <w:noProof/>
                <w:webHidden/>
              </w:rPr>
              <w:fldChar w:fldCharType="end"/>
            </w:r>
          </w:hyperlink>
        </w:p>
        <w:p w14:paraId="377F9306" w14:textId="4441D3B2"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56" w:history="1">
            <w:r w:rsidRPr="007011C3">
              <w:rPr>
                <w:rStyle w:val="Hyperlink"/>
                <w:b/>
                <w:bCs/>
                <w:noProof/>
              </w:rPr>
              <w:t>Relevant Links</w:t>
            </w:r>
            <w:r>
              <w:rPr>
                <w:noProof/>
                <w:webHidden/>
              </w:rPr>
              <w:tab/>
            </w:r>
            <w:r>
              <w:rPr>
                <w:noProof/>
                <w:webHidden/>
              </w:rPr>
              <w:fldChar w:fldCharType="begin"/>
            </w:r>
            <w:r>
              <w:rPr>
                <w:noProof/>
                <w:webHidden/>
              </w:rPr>
              <w:instrText xml:space="preserve"> PAGEREF _Toc223963456 \h </w:instrText>
            </w:r>
            <w:r>
              <w:rPr>
                <w:noProof/>
                <w:webHidden/>
              </w:rPr>
            </w:r>
            <w:r>
              <w:rPr>
                <w:noProof/>
                <w:webHidden/>
              </w:rPr>
              <w:fldChar w:fldCharType="separate"/>
            </w:r>
            <w:r w:rsidR="00F83258">
              <w:rPr>
                <w:noProof/>
                <w:webHidden/>
              </w:rPr>
              <w:t>8</w:t>
            </w:r>
            <w:r>
              <w:rPr>
                <w:noProof/>
                <w:webHidden/>
              </w:rPr>
              <w:fldChar w:fldCharType="end"/>
            </w:r>
          </w:hyperlink>
        </w:p>
        <w:p w14:paraId="34380E25" w14:textId="73AA6179" w:rsidR="00023AA5" w:rsidRDefault="00023AA5">
          <w:pPr>
            <w:pStyle w:val="TOC1"/>
            <w:tabs>
              <w:tab w:val="right" w:leader="dot" w:pos="9054"/>
            </w:tabs>
            <w:rPr>
              <w:rFonts w:asciiTheme="minorHAnsi" w:eastAsiaTheme="minorEastAsia" w:hAnsiTheme="minorHAnsi" w:cstheme="minorBidi"/>
              <w:noProof/>
              <w:kern w:val="2"/>
              <w:lang w:eastAsia="en-GB"/>
              <w14:ligatures w14:val="standardContextual"/>
            </w:rPr>
          </w:pPr>
          <w:hyperlink w:anchor="_Toc223963457" w:history="1">
            <w:r w:rsidRPr="007011C3">
              <w:rPr>
                <w:rStyle w:val="Hyperlink"/>
                <w:rFonts w:cstheme="minorHAnsi"/>
                <w:b/>
                <w:bCs/>
                <w:noProof/>
              </w:rPr>
              <w:t>Appendix 1 – Further Guidance on Disability</w:t>
            </w:r>
            <w:r>
              <w:rPr>
                <w:noProof/>
                <w:webHidden/>
              </w:rPr>
              <w:tab/>
            </w:r>
            <w:r>
              <w:rPr>
                <w:noProof/>
                <w:webHidden/>
              </w:rPr>
              <w:fldChar w:fldCharType="begin"/>
            </w:r>
            <w:r>
              <w:rPr>
                <w:noProof/>
                <w:webHidden/>
              </w:rPr>
              <w:instrText xml:space="preserve"> PAGEREF _Toc223963457 \h </w:instrText>
            </w:r>
            <w:r>
              <w:rPr>
                <w:noProof/>
                <w:webHidden/>
              </w:rPr>
            </w:r>
            <w:r>
              <w:rPr>
                <w:noProof/>
                <w:webHidden/>
              </w:rPr>
              <w:fldChar w:fldCharType="separate"/>
            </w:r>
            <w:r w:rsidR="00F83258">
              <w:rPr>
                <w:noProof/>
                <w:webHidden/>
              </w:rPr>
              <w:t>9</w:t>
            </w:r>
            <w:r>
              <w:rPr>
                <w:noProof/>
                <w:webHidden/>
              </w:rPr>
              <w:fldChar w:fldCharType="end"/>
            </w:r>
          </w:hyperlink>
        </w:p>
        <w:p w14:paraId="0AF47F53" w14:textId="6583676C" w:rsidR="00E963DE" w:rsidRDefault="00E963DE">
          <w:r>
            <w:rPr>
              <w:b/>
              <w:bCs/>
            </w:rPr>
            <w:fldChar w:fldCharType="end"/>
          </w:r>
        </w:p>
      </w:sdtContent>
    </w:sdt>
    <w:p w14:paraId="15F9522C" w14:textId="77777777" w:rsidR="00317487" w:rsidRDefault="00317487">
      <w:pPr>
        <w:spacing w:after="160" w:line="259" w:lineRule="auto"/>
      </w:pPr>
      <w:r>
        <w:br w:type="page"/>
      </w:r>
    </w:p>
    <w:p w14:paraId="44CD93B0" w14:textId="77777777" w:rsidR="00FF76B3" w:rsidRPr="00744DE2" w:rsidRDefault="00FF76B3" w:rsidP="00FF76B3">
      <w:pPr>
        <w:pStyle w:val="Heading1"/>
        <w:rPr>
          <w:rFonts w:asciiTheme="minorHAnsi" w:hAnsiTheme="minorHAnsi" w:cstheme="minorHAnsi"/>
          <w:bCs/>
          <w:color w:val="auto"/>
          <w:kern w:val="32"/>
          <w:sz w:val="28"/>
          <w:szCs w:val="28"/>
        </w:rPr>
      </w:pPr>
      <w:bookmarkStart w:id="0" w:name="_Toc223963442"/>
      <w:bookmarkStart w:id="1" w:name="_Toc218255105"/>
      <w:r w:rsidRPr="00744DE2">
        <w:rPr>
          <w:rFonts w:asciiTheme="minorHAnsi" w:hAnsiTheme="minorHAnsi" w:cstheme="minorHAnsi"/>
          <w:b/>
          <w:color w:val="auto"/>
          <w:kern w:val="32"/>
          <w:sz w:val="28"/>
          <w:szCs w:val="28"/>
        </w:rPr>
        <w:lastRenderedPageBreak/>
        <w:t>Policy Overview</w:t>
      </w:r>
      <w:bookmarkEnd w:id="0"/>
      <w:r w:rsidRPr="00744DE2">
        <w:rPr>
          <w:rFonts w:asciiTheme="minorHAnsi" w:hAnsiTheme="minorHAnsi" w:cstheme="minorHAnsi"/>
          <w:b/>
          <w:color w:val="auto"/>
          <w:kern w:val="32"/>
          <w:sz w:val="28"/>
          <w:szCs w:val="28"/>
        </w:rPr>
        <w:t xml:space="preserve"> </w:t>
      </w:r>
      <w:bookmarkEnd w:id="1"/>
    </w:p>
    <w:p w14:paraId="1DA7AF64" w14:textId="77777777" w:rsidR="00FF76B3" w:rsidRPr="003D4C8C" w:rsidRDefault="00FF76B3" w:rsidP="00FF76B3">
      <w:pPr>
        <w:rPr>
          <w:rFonts w:asciiTheme="minorHAnsi" w:hAnsiTheme="minorHAnsi" w:cstheme="minorHAnsi"/>
          <w:bCs/>
        </w:rPr>
      </w:pPr>
      <w:r w:rsidRPr="003D4C8C">
        <w:rPr>
          <w:rFonts w:asciiTheme="minorHAnsi" w:hAnsiTheme="minorHAnsi" w:cstheme="minorHAnsi"/>
          <w:bCs/>
        </w:rPr>
        <w:t xml:space="preserve">People from different backgrounds, cultures and experiences bring value to the workplace. Everyone has visible and non-visible differences and by respecting these, colleagues, communities and other stakeholders can feel valued. </w:t>
      </w:r>
    </w:p>
    <w:p w14:paraId="45004ABF" w14:textId="77777777" w:rsidR="00FF76B3" w:rsidRPr="003D4C8C" w:rsidRDefault="00FF76B3" w:rsidP="00FF76B3">
      <w:pPr>
        <w:rPr>
          <w:rFonts w:asciiTheme="minorHAnsi" w:hAnsiTheme="minorHAnsi" w:cstheme="minorHAnsi"/>
          <w:bCs/>
        </w:rPr>
      </w:pPr>
    </w:p>
    <w:p w14:paraId="37405CCD" w14:textId="77777777" w:rsidR="00FF76B3" w:rsidRDefault="00FF76B3" w:rsidP="00FF76B3">
      <w:pPr>
        <w:rPr>
          <w:rFonts w:asciiTheme="minorHAnsi" w:hAnsiTheme="minorHAnsi" w:cstheme="minorHAnsi"/>
          <w:bCs/>
        </w:rPr>
      </w:pPr>
      <w:r>
        <w:rPr>
          <w:rFonts w:asciiTheme="minorHAnsi" w:hAnsiTheme="minorHAnsi" w:cstheme="minorHAnsi"/>
          <w:bCs/>
        </w:rPr>
        <w:t>The school</w:t>
      </w:r>
      <w:r w:rsidRPr="003D4C8C">
        <w:rPr>
          <w:rFonts w:asciiTheme="minorHAnsi" w:hAnsiTheme="minorHAnsi" w:cstheme="minorHAnsi"/>
          <w:bCs/>
        </w:rPr>
        <w:t xml:space="preserve"> oppose all forms of unlawful discrimination</w:t>
      </w:r>
      <w:r>
        <w:rPr>
          <w:rFonts w:asciiTheme="minorHAnsi" w:hAnsiTheme="minorHAnsi" w:cstheme="minorHAnsi"/>
          <w:bCs/>
        </w:rPr>
        <w:t>; w</w:t>
      </w:r>
      <w:r w:rsidRPr="003D4C8C">
        <w:rPr>
          <w:rFonts w:asciiTheme="minorHAnsi" w:hAnsiTheme="minorHAnsi" w:cstheme="minorHAnsi"/>
          <w:bCs/>
        </w:rPr>
        <w:t xml:space="preserve">e do not tolerate any form of intimidation, bullying or harassment. </w:t>
      </w:r>
      <w:r>
        <w:rPr>
          <w:rFonts w:asciiTheme="minorHAnsi" w:hAnsiTheme="minorHAnsi" w:cstheme="minorHAnsi"/>
          <w:bCs/>
        </w:rPr>
        <w:t xml:space="preserve">We are committed to a zero-tolerance policy of less favourable treatment on the grounds of any protected characteristic. </w:t>
      </w:r>
    </w:p>
    <w:p w14:paraId="3B34EF07" w14:textId="77777777" w:rsidR="00FF76B3" w:rsidRDefault="00FF76B3" w:rsidP="00FF76B3">
      <w:pPr>
        <w:rPr>
          <w:rFonts w:asciiTheme="minorHAnsi" w:hAnsiTheme="minorHAnsi" w:cstheme="minorHAnsi"/>
          <w:bCs/>
        </w:rPr>
      </w:pPr>
    </w:p>
    <w:p w14:paraId="78C2AF1D" w14:textId="77777777" w:rsidR="00FF76B3" w:rsidRDefault="00FF76B3" w:rsidP="00FF76B3">
      <w:pPr>
        <w:rPr>
          <w:rFonts w:asciiTheme="minorHAnsi" w:hAnsiTheme="minorHAnsi" w:cstheme="minorHAnsi"/>
          <w:bCs/>
        </w:rPr>
      </w:pPr>
      <w:r>
        <w:rPr>
          <w:rFonts w:asciiTheme="minorHAnsi" w:hAnsiTheme="minorHAnsi" w:cstheme="minorHAnsi"/>
          <w:bCs/>
        </w:rPr>
        <w:t>The protected characteristics under the Equality Act 2010 are:</w:t>
      </w:r>
    </w:p>
    <w:p w14:paraId="5FC4E7FD" w14:textId="77777777" w:rsidR="00FF76B3" w:rsidRDefault="00FF76B3" w:rsidP="00FF76B3">
      <w:pPr>
        <w:pStyle w:val="ListParagraph"/>
        <w:numPr>
          <w:ilvl w:val="0"/>
          <w:numId w:val="1"/>
        </w:numPr>
        <w:rPr>
          <w:rFonts w:asciiTheme="minorHAnsi" w:hAnsiTheme="minorHAnsi" w:cstheme="minorHAnsi"/>
          <w:bCs/>
        </w:rPr>
      </w:pPr>
      <w:r>
        <w:rPr>
          <w:rFonts w:asciiTheme="minorHAnsi" w:hAnsiTheme="minorHAnsi" w:cstheme="minorHAnsi"/>
          <w:bCs/>
        </w:rPr>
        <w:t>Age</w:t>
      </w:r>
    </w:p>
    <w:p w14:paraId="2004C9E0" w14:textId="77777777" w:rsidR="00FF76B3" w:rsidRDefault="00FF76B3" w:rsidP="00FF76B3">
      <w:pPr>
        <w:pStyle w:val="ListParagraph"/>
        <w:numPr>
          <w:ilvl w:val="0"/>
          <w:numId w:val="1"/>
        </w:numPr>
        <w:rPr>
          <w:rFonts w:asciiTheme="minorHAnsi" w:hAnsiTheme="minorHAnsi" w:cstheme="minorHAnsi"/>
          <w:bCs/>
        </w:rPr>
      </w:pPr>
      <w:r>
        <w:rPr>
          <w:rFonts w:asciiTheme="minorHAnsi" w:hAnsiTheme="minorHAnsi" w:cstheme="minorHAnsi"/>
          <w:bCs/>
        </w:rPr>
        <w:t xml:space="preserve">Disability </w:t>
      </w:r>
    </w:p>
    <w:p w14:paraId="72C15E9A" w14:textId="77777777" w:rsidR="00FF76B3" w:rsidRDefault="00FF76B3" w:rsidP="00FF76B3">
      <w:pPr>
        <w:pStyle w:val="ListParagraph"/>
        <w:numPr>
          <w:ilvl w:val="0"/>
          <w:numId w:val="1"/>
        </w:numPr>
        <w:rPr>
          <w:rFonts w:asciiTheme="minorHAnsi" w:hAnsiTheme="minorHAnsi" w:cstheme="minorHAnsi"/>
          <w:bCs/>
        </w:rPr>
      </w:pPr>
      <w:r>
        <w:rPr>
          <w:rFonts w:asciiTheme="minorHAnsi" w:hAnsiTheme="minorHAnsi" w:cstheme="minorHAnsi"/>
          <w:bCs/>
        </w:rPr>
        <w:t xml:space="preserve">Gender Reassignment </w:t>
      </w:r>
    </w:p>
    <w:p w14:paraId="7F573E0A" w14:textId="77777777" w:rsidR="00FF76B3" w:rsidRDefault="00FF76B3" w:rsidP="00FF76B3">
      <w:pPr>
        <w:pStyle w:val="ListParagraph"/>
        <w:numPr>
          <w:ilvl w:val="0"/>
          <w:numId w:val="1"/>
        </w:numPr>
        <w:rPr>
          <w:rFonts w:asciiTheme="minorHAnsi" w:hAnsiTheme="minorHAnsi" w:cstheme="minorHAnsi"/>
          <w:bCs/>
        </w:rPr>
      </w:pPr>
      <w:r>
        <w:rPr>
          <w:rFonts w:asciiTheme="minorHAnsi" w:hAnsiTheme="minorHAnsi" w:cstheme="minorHAnsi"/>
          <w:bCs/>
        </w:rPr>
        <w:t>Sex</w:t>
      </w:r>
    </w:p>
    <w:p w14:paraId="50F40ED3" w14:textId="77777777" w:rsidR="00FF76B3" w:rsidRDefault="00FF76B3" w:rsidP="00FF76B3">
      <w:pPr>
        <w:pStyle w:val="ListParagraph"/>
        <w:numPr>
          <w:ilvl w:val="0"/>
          <w:numId w:val="1"/>
        </w:numPr>
        <w:rPr>
          <w:rFonts w:asciiTheme="minorHAnsi" w:hAnsiTheme="minorHAnsi" w:cstheme="minorHAnsi"/>
          <w:bCs/>
        </w:rPr>
      </w:pPr>
      <w:r>
        <w:rPr>
          <w:rFonts w:asciiTheme="minorHAnsi" w:hAnsiTheme="minorHAnsi" w:cstheme="minorHAnsi"/>
          <w:bCs/>
        </w:rPr>
        <w:t xml:space="preserve">Sexual Orientation </w:t>
      </w:r>
    </w:p>
    <w:p w14:paraId="3DE9A4F8" w14:textId="77777777" w:rsidR="00FF76B3" w:rsidRDefault="00FF76B3" w:rsidP="00FF76B3">
      <w:pPr>
        <w:pStyle w:val="ListParagraph"/>
        <w:numPr>
          <w:ilvl w:val="0"/>
          <w:numId w:val="1"/>
        </w:numPr>
        <w:rPr>
          <w:rFonts w:asciiTheme="minorHAnsi" w:hAnsiTheme="minorHAnsi" w:cstheme="minorHAnsi"/>
          <w:bCs/>
        </w:rPr>
      </w:pPr>
      <w:r>
        <w:rPr>
          <w:rFonts w:asciiTheme="minorHAnsi" w:hAnsiTheme="minorHAnsi" w:cstheme="minorHAnsi"/>
          <w:bCs/>
        </w:rPr>
        <w:t xml:space="preserve">Marriage or Civil Partnership </w:t>
      </w:r>
    </w:p>
    <w:p w14:paraId="476AA2A6" w14:textId="77777777" w:rsidR="00FF76B3" w:rsidRDefault="00FF76B3" w:rsidP="00FF76B3">
      <w:pPr>
        <w:pStyle w:val="ListParagraph"/>
        <w:numPr>
          <w:ilvl w:val="0"/>
          <w:numId w:val="1"/>
        </w:numPr>
        <w:rPr>
          <w:rFonts w:asciiTheme="minorHAnsi" w:hAnsiTheme="minorHAnsi" w:cstheme="minorHAnsi"/>
          <w:bCs/>
        </w:rPr>
      </w:pPr>
      <w:r>
        <w:rPr>
          <w:rFonts w:asciiTheme="minorHAnsi" w:hAnsiTheme="minorHAnsi" w:cstheme="minorHAnsi"/>
          <w:bCs/>
        </w:rPr>
        <w:t xml:space="preserve">Pregnancy and Maternity </w:t>
      </w:r>
    </w:p>
    <w:p w14:paraId="60EE8B00" w14:textId="4E246D76" w:rsidR="00FF76B3" w:rsidRPr="0058505D" w:rsidRDefault="00FF76B3" w:rsidP="00FF76B3">
      <w:pPr>
        <w:pStyle w:val="ListParagraph"/>
        <w:numPr>
          <w:ilvl w:val="0"/>
          <w:numId w:val="1"/>
        </w:numPr>
        <w:rPr>
          <w:rFonts w:asciiTheme="minorHAnsi" w:hAnsiTheme="minorHAnsi" w:cstheme="minorHAnsi"/>
        </w:rPr>
      </w:pPr>
      <w:r w:rsidRPr="00B87E5D">
        <w:rPr>
          <w:rFonts w:asciiTheme="minorHAnsi" w:hAnsiTheme="minorHAnsi" w:cstheme="minorHAnsi"/>
          <w:bCs/>
        </w:rPr>
        <w:t>Race (which includes colour, nationality and ethnic or national origins)</w:t>
      </w:r>
    </w:p>
    <w:p w14:paraId="3A5770E4" w14:textId="77777777" w:rsidR="00FF76B3" w:rsidRDefault="00FF76B3" w:rsidP="00FF76B3">
      <w:pPr>
        <w:pStyle w:val="ListParagraph"/>
        <w:numPr>
          <w:ilvl w:val="0"/>
          <w:numId w:val="1"/>
        </w:numPr>
        <w:rPr>
          <w:rFonts w:asciiTheme="minorHAnsi" w:hAnsiTheme="minorHAnsi" w:cstheme="minorHAnsi"/>
          <w:bCs/>
        </w:rPr>
      </w:pPr>
      <w:r>
        <w:rPr>
          <w:rFonts w:asciiTheme="minorHAnsi" w:hAnsiTheme="minorHAnsi" w:cstheme="minorHAnsi"/>
          <w:bCs/>
        </w:rPr>
        <w:t xml:space="preserve">Religion or Belief </w:t>
      </w:r>
    </w:p>
    <w:p w14:paraId="1480F805" w14:textId="77777777" w:rsidR="00E22ECE" w:rsidRDefault="00E22ECE" w:rsidP="00E22ECE">
      <w:pPr>
        <w:rPr>
          <w:rFonts w:asciiTheme="minorHAnsi" w:hAnsiTheme="minorHAnsi" w:cstheme="minorHAnsi"/>
          <w:bCs/>
        </w:rPr>
      </w:pPr>
    </w:p>
    <w:p w14:paraId="5C1E2F8D" w14:textId="77777777" w:rsidR="00E22ECE" w:rsidRDefault="00E22ECE" w:rsidP="00E22ECE">
      <w:pPr>
        <w:rPr>
          <w:rFonts w:asciiTheme="minorHAnsi" w:hAnsiTheme="minorHAnsi" w:cstheme="minorHAnsi"/>
          <w:bCs/>
        </w:rPr>
      </w:pPr>
    </w:p>
    <w:p w14:paraId="2E79D436" w14:textId="7C78ABBE" w:rsidR="00E22ECE" w:rsidRPr="00E22ECE" w:rsidRDefault="00E22ECE" w:rsidP="00E22ECE">
      <w:pPr>
        <w:rPr>
          <w:rFonts w:asciiTheme="minorHAnsi" w:hAnsiTheme="minorHAnsi" w:cstheme="minorHAnsi"/>
          <w:bCs/>
        </w:rPr>
      </w:pPr>
      <w:r w:rsidRPr="003D4C8C">
        <w:rPr>
          <w:rFonts w:asciiTheme="minorHAnsi" w:hAnsiTheme="minorHAnsi" w:cstheme="minorHAnsi"/>
          <w:bCs/>
        </w:rPr>
        <w:t xml:space="preserve">All schools in Lincolnshire are expected to have in place an Equality and Diversity Policy which should set out their position on key areas for equality and diversity </w:t>
      </w:r>
      <w:r w:rsidRPr="00AD7C19">
        <w:rPr>
          <w:rFonts w:asciiTheme="minorHAnsi" w:hAnsiTheme="minorHAnsi" w:cstheme="minorHAnsi"/>
          <w:bCs/>
        </w:rPr>
        <w:t>in regard to</w:t>
      </w:r>
      <w:r w:rsidRPr="003D4C8C">
        <w:rPr>
          <w:rFonts w:asciiTheme="minorHAnsi" w:hAnsiTheme="minorHAnsi" w:cstheme="minorHAnsi"/>
          <w:bCs/>
        </w:rPr>
        <w:t xml:space="preserve"> employment. </w:t>
      </w:r>
    </w:p>
    <w:p w14:paraId="01EE85C5" w14:textId="77777777" w:rsidR="00317487" w:rsidRDefault="00317487" w:rsidP="00317487">
      <w:pPr>
        <w:tabs>
          <w:tab w:val="left" w:pos="5160"/>
        </w:tabs>
      </w:pPr>
    </w:p>
    <w:p w14:paraId="2CA021A1" w14:textId="77777777" w:rsidR="00F64371" w:rsidRPr="00744DE2" w:rsidRDefault="00F64371" w:rsidP="00F64371">
      <w:pPr>
        <w:pStyle w:val="Heading1"/>
        <w:rPr>
          <w:rFonts w:asciiTheme="minorHAnsi" w:hAnsiTheme="minorHAnsi" w:cstheme="minorHAnsi"/>
          <w:b/>
          <w:bCs/>
          <w:color w:val="auto"/>
          <w:kern w:val="32"/>
          <w:sz w:val="28"/>
          <w:szCs w:val="28"/>
        </w:rPr>
      </w:pPr>
      <w:bookmarkStart w:id="2" w:name="_Toc223963443"/>
      <w:r w:rsidRPr="00744DE2">
        <w:rPr>
          <w:rFonts w:asciiTheme="minorHAnsi" w:hAnsiTheme="minorHAnsi" w:cstheme="minorHAnsi"/>
          <w:b/>
          <w:bCs/>
          <w:color w:val="auto"/>
          <w:sz w:val="28"/>
          <w:szCs w:val="28"/>
        </w:rPr>
        <w:t>Policy Aims</w:t>
      </w:r>
      <w:bookmarkEnd w:id="2"/>
    </w:p>
    <w:p w14:paraId="4BD23E34" w14:textId="61ECAC9D" w:rsidR="00596F0B" w:rsidRPr="00596F0B" w:rsidRDefault="00596F0B" w:rsidP="00596F0B">
      <w:pPr>
        <w:pStyle w:val="ListParagraph"/>
        <w:numPr>
          <w:ilvl w:val="0"/>
          <w:numId w:val="3"/>
        </w:numPr>
        <w:rPr>
          <w:rFonts w:asciiTheme="minorHAnsi" w:hAnsiTheme="minorHAnsi" w:cstheme="minorHAnsi"/>
          <w:bCs/>
        </w:rPr>
      </w:pPr>
      <w:r w:rsidRPr="00596F0B">
        <w:rPr>
          <w:rFonts w:asciiTheme="minorHAnsi" w:hAnsiTheme="minorHAnsi" w:cstheme="minorHAnsi"/>
          <w:bCs/>
        </w:rPr>
        <w:t>Set out the school’s position on areas of equality and diversity in regard to employment matters</w:t>
      </w:r>
    </w:p>
    <w:p w14:paraId="5BA93CDC" w14:textId="77777777" w:rsidR="00596F0B" w:rsidRPr="003D4C8C" w:rsidRDefault="00596F0B" w:rsidP="00596F0B">
      <w:pPr>
        <w:rPr>
          <w:rFonts w:asciiTheme="minorHAnsi" w:hAnsiTheme="minorHAnsi" w:cstheme="minorHAnsi"/>
          <w:bCs/>
        </w:rPr>
      </w:pPr>
    </w:p>
    <w:p w14:paraId="0690BA50" w14:textId="76039431" w:rsidR="00596F0B" w:rsidRPr="00596F0B" w:rsidRDefault="00596F0B" w:rsidP="00596F0B">
      <w:pPr>
        <w:pStyle w:val="ListParagraph"/>
        <w:numPr>
          <w:ilvl w:val="0"/>
          <w:numId w:val="3"/>
        </w:numPr>
        <w:rPr>
          <w:rFonts w:asciiTheme="minorHAnsi" w:hAnsiTheme="minorHAnsi" w:cstheme="minorHAnsi"/>
          <w:bCs/>
        </w:rPr>
      </w:pPr>
      <w:r w:rsidRPr="00596F0B">
        <w:rPr>
          <w:rFonts w:asciiTheme="minorHAnsi" w:hAnsiTheme="minorHAnsi" w:cstheme="minorHAnsi"/>
          <w:bCs/>
        </w:rPr>
        <w:t xml:space="preserve">Respect and value the diversity of </w:t>
      </w:r>
      <w:proofErr w:type="gramStart"/>
      <w:r w:rsidRPr="00596F0B">
        <w:rPr>
          <w:rFonts w:asciiTheme="minorHAnsi" w:hAnsiTheme="minorHAnsi" w:cstheme="minorHAnsi"/>
          <w:bCs/>
        </w:rPr>
        <w:t>our</w:t>
      </w:r>
      <w:proofErr w:type="gramEnd"/>
      <w:r w:rsidRPr="00596F0B">
        <w:rPr>
          <w:rFonts w:asciiTheme="minorHAnsi" w:hAnsiTheme="minorHAnsi" w:cstheme="minorHAnsi"/>
          <w:bCs/>
        </w:rPr>
        <w:t xml:space="preserve"> of pupils, parents and colleagues </w:t>
      </w:r>
    </w:p>
    <w:p w14:paraId="7948423C" w14:textId="77777777" w:rsidR="00596F0B" w:rsidRPr="003D4C8C" w:rsidRDefault="00596F0B" w:rsidP="00596F0B">
      <w:pPr>
        <w:rPr>
          <w:rFonts w:asciiTheme="minorHAnsi" w:hAnsiTheme="minorHAnsi" w:cstheme="minorHAnsi"/>
          <w:bCs/>
        </w:rPr>
      </w:pPr>
    </w:p>
    <w:p w14:paraId="6421FA52" w14:textId="715C9468" w:rsidR="00596F0B" w:rsidRPr="00596F0B" w:rsidRDefault="00596F0B" w:rsidP="00596F0B">
      <w:pPr>
        <w:pStyle w:val="ListParagraph"/>
        <w:numPr>
          <w:ilvl w:val="0"/>
          <w:numId w:val="3"/>
        </w:numPr>
        <w:rPr>
          <w:rFonts w:asciiTheme="minorHAnsi" w:hAnsiTheme="minorHAnsi" w:cstheme="minorHAnsi"/>
          <w:bCs/>
        </w:rPr>
      </w:pPr>
      <w:r w:rsidRPr="00596F0B">
        <w:rPr>
          <w:rFonts w:asciiTheme="minorHAnsi" w:hAnsiTheme="minorHAnsi" w:cstheme="minorHAnsi"/>
          <w:bCs/>
        </w:rPr>
        <w:t xml:space="preserve">Ensure all staff have the opportunity to receive fair treatment in an environment free from discrimination and harassment. </w:t>
      </w:r>
    </w:p>
    <w:p w14:paraId="068D05D1" w14:textId="77777777" w:rsidR="00596F0B" w:rsidRPr="003D4C8C" w:rsidRDefault="00596F0B" w:rsidP="00596F0B">
      <w:pPr>
        <w:rPr>
          <w:rFonts w:asciiTheme="minorHAnsi" w:hAnsiTheme="minorHAnsi" w:cstheme="minorHAnsi"/>
          <w:bCs/>
        </w:rPr>
      </w:pPr>
    </w:p>
    <w:p w14:paraId="6B24D739" w14:textId="62A85DC6" w:rsidR="00596F0B" w:rsidRPr="00596F0B" w:rsidRDefault="00596F0B" w:rsidP="00596F0B">
      <w:pPr>
        <w:pStyle w:val="ListParagraph"/>
        <w:numPr>
          <w:ilvl w:val="0"/>
          <w:numId w:val="3"/>
        </w:numPr>
        <w:rPr>
          <w:rFonts w:asciiTheme="minorHAnsi" w:hAnsiTheme="minorHAnsi" w:cstheme="minorHAnsi"/>
          <w:bCs/>
        </w:rPr>
      </w:pPr>
      <w:r w:rsidRPr="00596F0B">
        <w:rPr>
          <w:rFonts w:asciiTheme="minorHAnsi" w:hAnsiTheme="minorHAnsi" w:cstheme="minorHAnsi"/>
          <w:bCs/>
        </w:rPr>
        <w:t xml:space="preserve">Provide opportunities for promotion, training and continued employment to everyone based on merit and ability in relation to the role criteria. By doing this we can ensure that no employee or job applicant is disadvantaged by requirements that cannot be shown to be relevant to the job they applied for or hold. </w:t>
      </w:r>
    </w:p>
    <w:p w14:paraId="5453D6EB" w14:textId="77777777" w:rsidR="00596F0B" w:rsidRDefault="00596F0B" w:rsidP="00596F0B">
      <w:pPr>
        <w:rPr>
          <w:rFonts w:asciiTheme="minorHAnsi" w:hAnsiTheme="minorHAnsi" w:cstheme="minorHAnsi"/>
        </w:rPr>
      </w:pPr>
    </w:p>
    <w:p w14:paraId="7F619DAA" w14:textId="64FE83F9" w:rsidR="00596F0B" w:rsidRPr="00596F0B" w:rsidRDefault="00596F0B" w:rsidP="00596F0B">
      <w:pPr>
        <w:pStyle w:val="ListParagraph"/>
        <w:numPr>
          <w:ilvl w:val="0"/>
          <w:numId w:val="3"/>
        </w:numPr>
        <w:rPr>
          <w:rFonts w:asciiTheme="minorHAnsi" w:hAnsiTheme="minorHAnsi" w:cstheme="minorHAnsi"/>
          <w:bCs/>
        </w:rPr>
      </w:pPr>
      <w:r w:rsidRPr="00596F0B">
        <w:rPr>
          <w:rFonts w:asciiTheme="minorHAnsi" w:hAnsiTheme="minorHAnsi" w:cstheme="minorHAnsi"/>
          <w:bCs/>
        </w:rPr>
        <w:t>Avoiding stereotypical assumptions or bias, conscious or otherwise</w:t>
      </w:r>
    </w:p>
    <w:p w14:paraId="5EEA7B9E" w14:textId="77777777" w:rsidR="00596F0B" w:rsidRPr="003D4C8C" w:rsidRDefault="00596F0B" w:rsidP="00596F0B">
      <w:pPr>
        <w:rPr>
          <w:rFonts w:asciiTheme="minorHAnsi" w:hAnsiTheme="minorHAnsi" w:cstheme="minorHAnsi"/>
          <w:bCs/>
        </w:rPr>
      </w:pPr>
    </w:p>
    <w:p w14:paraId="649535C9" w14:textId="77777777" w:rsidR="00596F0B" w:rsidRPr="003D4C8C" w:rsidRDefault="00596F0B" w:rsidP="00596F0B">
      <w:pPr>
        <w:rPr>
          <w:rFonts w:asciiTheme="minorHAnsi" w:hAnsiTheme="minorHAnsi" w:cstheme="minorHAnsi"/>
          <w:bCs/>
        </w:rPr>
      </w:pPr>
      <w:r w:rsidRPr="003D4C8C">
        <w:rPr>
          <w:rFonts w:asciiTheme="minorHAnsi" w:hAnsiTheme="minorHAnsi" w:cstheme="minorHAnsi"/>
          <w:bCs/>
        </w:rPr>
        <w:t>The advice reflects best practice and conforms to all existing legislation, in particular the Equality Act 2010</w:t>
      </w:r>
      <w:r>
        <w:rPr>
          <w:rFonts w:asciiTheme="minorHAnsi" w:hAnsiTheme="minorHAnsi" w:cstheme="minorHAnsi"/>
          <w:bCs/>
        </w:rPr>
        <w:t>.</w:t>
      </w:r>
    </w:p>
    <w:p w14:paraId="3DEC4858" w14:textId="77777777" w:rsidR="00F64371" w:rsidRDefault="00F64371" w:rsidP="00317487">
      <w:pPr>
        <w:tabs>
          <w:tab w:val="left" w:pos="5160"/>
        </w:tabs>
      </w:pPr>
    </w:p>
    <w:p w14:paraId="6554E476" w14:textId="77777777" w:rsidR="00C30A5C" w:rsidRDefault="00C30A5C" w:rsidP="00317487">
      <w:pPr>
        <w:tabs>
          <w:tab w:val="left" w:pos="5160"/>
        </w:tabs>
      </w:pPr>
    </w:p>
    <w:p w14:paraId="5202AE8D" w14:textId="77777777" w:rsidR="00C30A5C" w:rsidRPr="00744DE2" w:rsidRDefault="00C30A5C" w:rsidP="00744DE2">
      <w:pPr>
        <w:pStyle w:val="Heading1"/>
        <w:spacing w:after="0"/>
        <w:rPr>
          <w:rFonts w:asciiTheme="minorHAnsi" w:hAnsiTheme="minorHAnsi" w:cstheme="minorHAnsi"/>
          <w:b/>
          <w:color w:val="auto"/>
          <w:kern w:val="32"/>
          <w:sz w:val="28"/>
          <w:szCs w:val="28"/>
        </w:rPr>
      </w:pPr>
      <w:bookmarkStart w:id="3" w:name="_Toc218255107"/>
      <w:bookmarkStart w:id="4" w:name="_Toc223963444"/>
      <w:r w:rsidRPr="00744DE2">
        <w:rPr>
          <w:rFonts w:asciiTheme="minorHAnsi" w:hAnsiTheme="minorHAnsi" w:cstheme="minorHAnsi"/>
          <w:b/>
          <w:color w:val="auto"/>
          <w:kern w:val="32"/>
          <w:sz w:val="28"/>
          <w:szCs w:val="28"/>
        </w:rPr>
        <w:lastRenderedPageBreak/>
        <w:t>Minimum Standards</w:t>
      </w:r>
      <w:bookmarkEnd w:id="3"/>
      <w:bookmarkEnd w:id="4"/>
      <w:r w:rsidRPr="00744DE2">
        <w:rPr>
          <w:rFonts w:asciiTheme="minorHAnsi" w:hAnsiTheme="minorHAnsi" w:cstheme="minorHAnsi"/>
          <w:bCs/>
          <w:color w:val="auto"/>
          <w:kern w:val="32"/>
          <w:sz w:val="28"/>
          <w:szCs w:val="28"/>
        </w:rPr>
        <w:t xml:space="preserve"> </w:t>
      </w:r>
    </w:p>
    <w:p w14:paraId="4BEF49F0" w14:textId="48447A9F" w:rsidR="00C30A5C" w:rsidRPr="003D4C8C" w:rsidRDefault="00C30A5C" w:rsidP="00744DE2">
      <w:pPr>
        <w:rPr>
          <w:rFonts w:asciiTheme="minorHAnsi" w:hAnsiTheme="minorHAnsi" w:cstheme="minorHAnsi"/>
          <w:bCs/>
        </w:rPr>
      </w:pPr>
      <w:r w:rsidRPr="003D4C8C">
        <w:rPr>
          <w:rFonts w:asciiTheme="minorHAnsi" w:hAnsiTheme="minorHAnsi" w:cstheme="minorHAnsi"/>
          <w:bCs/>
        </w:rPr>
        <w:t xml:space="preserve">Every school in Lincolnshire has a duty of care to provide a safe workplace for its employees, one that is free from discrimination. Discrimination will not be tolerated at any level, in any form. </w:t>
      </w:r>
    </w:p>
    <w:p w14:paraId="35F4598D" w14:textId="77777777" w:rsidR="00C30A5C" w:rsidRPr="003D4C8C" w:rsidRDefault="00C30A5C" w:rsidP="00744DE2">
      <w:pPr>
        <w:rPr>
          <w:rFonts w:asciiTheme="minorHAnsi" w:hAnsiTheme="minorHAnsi" w:cstheme="minorHAnsi"/>
          <w:bCs/>
        </w:rPr>
      </w:pPr>
    </w:p>
    <w:p w14:paraId="3C4558FA" w14:textId="74DDA2BF" w:rsidR="00AF5DFF" w:rsidRPr="008020E5" w:rsidRDefault="00F6087C" w:rsidP="00744DE2">
      <w:pPr>
        <w:rPr>
          <w:rFonts w:asciiTheme="minorHAnsi" w:hAnsiTheme="minorHAnsi" w:cstheme="minorHAnsi"/>
          <w:bCs/>
        </w:rPr>
      </w:pPr>
      <w:r>
        <w:rPr>
          <w:rFonts w:asciiTheme="minorHAnsi" w:hAnsiTheme="minorHAnsi" w:cstheme="minorHAnsi"/>
          <w:bCs/>
        </w:rPr>
        <w:t xml:space="preserve">Schools will </w:t>
      </w:r>
      <w:r w:rsidR="0068506F">
        <w:rPr>
          <w:rFonts w:asciiTheme="minorHAnsi" w:hAnsiTheme="minorHAnsi" w:cstheme="minorHAnsi"/>
          <w:bCs/>
        </w:rPr>
        <w:t>appropriately manage a</w:t>
      </w:r>
      <w:r w:rsidR="00C30A5C" w:rsidRPr="003D4C8C">
        <w:rPr>
          <w:rFonts w:asciiTheme="minorHAnsi" w:hAnsiTheme="minorHAnsi" w:cstheme="minorHAnsi"/>
          <w:bCs/>
        </w:rPr>
        <w:t>ny employee found in breach of the school’s Equality and Diversity Policy</w:t>
      </w:r>
      <w:r w:rsidR="00456237">
        <w:rPr>
          <w:rFonts w:asciiTheme="minorHAnsi" w:hAnsiTheme="minorHAnsi" w:cstheme="minorHAnsi"/>
          <w:bCs/>
        </w:rPr>
        <w:t>; where appropriate,</w:t>
      </w:r>
      <w:r>
        <w:rPr>
          <w:rFonts w:asciiTheme="minorHAnsi" w:hAnsiTheme="minorHAnsi" w:cstheme="minorHAnsi"/>
          <w:bCs/>
        </w:rPr>
        <w:t xml:space="preserve"> </w:t>
      </w:r>
      <w:r w:rsidR="0068506F">
        <w:rPr>
          <w:rFonts w:asciiTheme="minorHAnsi" w:hAnsiTheme="minorHAnsi" w:cstheme="minorHAnsi"/>
          <w:bCs/>
        </w:rPr>
        <w:t xml:space="preserve">this may include the </w:t>
      </w:r>
      <w:r w:rsidR="00456237">
        <w:rPr>
          <w:rFonts w:asciiTheme="minorHAnsi" w:hAnsiTheme="minorHAnsi" w:cstheme="minorHAnsi"/>
          <w:bCs/>
        </w:rPr>
        <w:t xml:space="preserve">school following their </w:t>
      </w:r>
      <w:r>
        <w:rPr>
          <w:rFonts w:asciiTheme="minorHAnsi" w:hAnsiTheme="minorHAnsi" w:cstheme="minorHAnsi"/>
          <w:bCs/>
        </w:rPr>
        <w:t xml:space="preserve">schools </w:t>
      </w:r>
      <w:r w:rsidR="00290090">
        <w:rPr>
          <w:rFonts w:asciiTheme="minorHAnsi" w:hAnsiTheme="minorHAnsi" w:cstheme="minorHAnsi"/>
          <w:bCs/>
        </w:rPr>
        <w:t>Disciplinary Policy and P</w:t>
      </w:r>
      <w:r>
        <w:rPr>
          <w:rFonts w:asciiTheme="minorHAnsi" w:hAnsiTheme="minorHAnsi" w:cstheme="minorHAnsi"/>
          <w:bCs/>
        </w:rPr>
        <w:t>rocedure</w:t>
      </w:r>
      <w:r w:rsidR="0068506F">
        <w:rPr>
          <w:rFonts w:asciiTheme="minorHAnsi" w:hAnsiTheme="minorHAnsi" w:cstheme="minorHAnsi"/>
          <w:bCs/>
        </w:rPr>
        <w:t>.</w:t>
      </w:r>
      <w:r>
        <w:rPr>
          <w:rFonts w:asciiTheme="minorHAnsi" w:hAnsiTheme="minorHAnsi" w:cstheme="minorHAnsi"/>
          <w:bCs/>
        </w:rPr>
        <w:t xml:space="preserve"> </w:t>
      </w:r>
    </w:p>
    <w:p w14:paraId="1EAF047A" w14:textId="77777777" w:rsidR="00AF5DFF" w:rsidRDefault="00AF5DFF" w:rsidP="00744DE2">
      <w:pPr>
        <w:tabs>
          <w:tab w:val="left" w:pos="5160"/>
        </w:tabs>
      </w:pPr>
    </w:p>
    <w:p w14:paraId="5437F777" w14:textId="77777777" w:rsidR="00E963DE" w:rsidRPr="00744DE2" w:rsidRDefault="00E963DE" w:rsidP="00744DE2">
      <w:pPr>
        <w:pStyle w:val="Heading1"/>
        <w:spacing w:after="0"/>
        <w:rPr>
          <w:rFonts w:asciiTheme="minorHAnsi" w:hAnsiTheme="minorHAnsi" w:cstheme="minorHAnsi"/>
          <w:b/>
          <w:color w:val="auto"/>
          <w:kern w:val="32"/>
          <w:sz w:val="28"/>
          <w:szCs w:val="28"/>
        </w:rPr>
      </w:pPr>
      <w:bookmarkStart w:id="5" w:name="_Toc218255108"/>
      <w:bookmarkStart w:id="6" w:name="_Toc223963445"/>
      <w:r w:rsidRPr="00744DE2">
        <w:rPr>
          <w:rFonts w:asciiTheme="minorHAnsi" w:hAnsiTheme="minorHAnsi" w:cstheme="minorHAnsi"/>
          <w:b/>
          <w:color w:val="auto"/>
          <w:kern w:val="32"/>
          <w:sz w:val="28"/>
          <w:szCs w:val="28"/>
        </w:rPr>
        <w:t>Roles and Responsibilities</w:t>
      </w:r>
      <w:bookmarkEnd w:id="5"/>
      <w:bookmarkEnd w:id="6"/>
      <w:r w:rsidRPr="00744DE2">
        <w:rPr>
          <w:rFonts w:asciiTheme="minorHAnsi" w:hAnsiTheme="minorHAnsi" w:cstheme="minorHAnsi"/>
          <w:bCs/>
          <w:color w:val="auto"/>
          <w:kern w:val="32"/>
          <w:sz w:val="28"/>
          <w:szCs w:val="28"/>
        </w:rPr>
        <w:t xml:space="preserve"> </w:t>
      </w:r>
    </w:p>
    <w:p w14:paraId="021D8306" w14:textId="77777777" w:rsidR="00E963DE" w:rsidRPr="003D4C8C" w:rsidRDefault="00E963DE" w:rsidP="00744DE2">
      <w:pPr>
        <w:rPr>
          <w:rFonts w:asciiTheme="minorHAnsi" w:hAnsiTheme="minorHAnsi" w:cstheme="minorHAnsi"/>
          <w:bCs/>
        </w:rPr>
      </w:pPr>
      <w:r w:rsidRPr="003D4C8C">
        <w:rPr>
          <w:rFonts w:asciiTheme="minorHAnsi" w:hAnsiTheme="minorHAnsi" w:cstheme="minorHAnsi"/>
          <w:b/>
          <w:i/>
          <w:iCs/>
        </w:rPr>
        <w:t>Governors</w:t>
      </w:r>
      <w:r w:rsidRPr="003D4C8C">
        <w:rPr>
          <w:rFonts w:asciiTheme="minorHAnsi" w:hAnsiTheme="minorHAnsi" w:cstheme="minorHAnsi"/>
          <w:bCs/>
        </w:rPr>
        <w:t xml:space="preserve"> </w:t>
      </w:r>
    </w:p>
    <w:p w14:paraId="41383B25" w14:textId="77777777" w:rsidR="00E963DE" w:rsidRPr="003D4C8C" w:rsidRDefault="00E963DE" w:rsidP="00744DE2">
      <w:pPr>
        <w:rPr>
          <w:rFonts w:asciiTheme="minorHAnsi" w:hAnsiTheme="minorHAnsi" w:cstheme="minorHAnsi"/>
          <w:bCs/>
        </w:rPr>
      </w:pPr>
      <w:r w:rsidRPr="003D4C8C">
        <w:rPr>
          <w:rFonts w:asciiTheme="minorHAnsi" w:hAnsiTheme="minorHAnsi" w:cstheme="minorHAnsi"/>
          <w:bCs/>
        </w:rPr>
        <w:t xml:space="preserve">Adopting the policy, adapting for local circumstances and monitoring its use. </w:t>
      </w:r>
    </w:p>
    <w:p w14:paraId="2541DC9A" w14:textId="77777777" w:rsidR="00E963DE" w:rsidRPr="003D4C8C" w:rsidRDefault="00E963DE" w:rsidP="00744DE2">
      <w:pPr>
        <w:rPr>
          <w:rFonts w:asciiTheme="minorHAnsi" w:hAnsiTheme="minorHAnsi" w:cstheme="minorHAnsi"/>
          <w:bCs/>
        </w:rPr>
      </w:pPr>
    </w:p>
    <w:p w14:paraId="6AB8C879" w14:textId="77777777" w:rsidR="00E963DE" w:rsidRPr="003D4C8C" w:rsidRDefault="00E963DE" w:rsidP="00744DE2">
      <w:pPr>
        <w:rPr>
          <w:rFonts w:asciiTheme="minorHAnsi" w:hAnsiTheme="minorHAnsi" w:cstheme="minorHAnsi"/>
          <w:bCs/>
        </w:rPr>
      </w:pPr>
      <w:r w:rsidRPr="003D4C8C">
        <w:rPr>
          <w:rFonts w:asciiTheme="minorHAnsi" w:hAnsiTheme="minorHAnsi" w:cstheme="minorHAnsi"/>
          <w:b/>
          <w:i/>
          <w:iCs/>
        </w:rPr>
        <w:t>Head Teacher</w:t>
      </w:r>
      <w:r w:rsidRPr="003D4C8C">
        <w:rPr>
          <w:rFonts w:asciiTheme="minorHAnsi" w:hAnsiTheme="minorHAnsi" w:cstheme="minorHAnsi"/>
          <w:bCs/>
        </w:rPr>
        <w:t xml:space="preserve"> </w:t>
      </w:r>
    </w:p>
    <w:p w14:paraId="4DEFC391" w14:textId="77777777" w:rsidR="00E963DE" w:rsidRPr="003D4C8C" w:rsidRDefault="00E963DE" w:rsidP="00744DE2">
      <w:pPr>
        <w:rPr>
          <w:rFonts w:asciiTheme="minorHAnsi" w:hAnsiTheme="minorHAnsi" w:cstheme="minorHAnsi"/>
          <w:bCs/>
        </w:rPr>
      </w:pPr>
      <w:r w:rsidRPr="003D4C8C">
        <w:rPr>
          <w:rFonts w:asciiTheme="minorHAnsi" w:hAnsiTheme="minorHAnsi" w:cstheme="minorHAnsi"/>
          <w:bCs/>
        </w:rPr>
        <w:t xml:space="preserve">Managerial responsibility for the implementation of the policy and being accountable for its implementation and delivery. </w:t>
      </w:r>
    </w:p>
    <w:p w14:paraId="022E63F3" w14:textId="77777777" w:rsidR="00E963DE" w:rsidRPr="003D4C8C" w:rsidRDefault="00E963DE" w:rsidP="00744DE2">
      <w:pPr>
        <w:rPr>
          <w:rFonts w:asciiTheme="minorHAnsi" w:hAnsiTheme="minorHAnsi" w:cstheme="minorHAnsi"/>
          <w:bCs/>
        </w:rPr>
      </w:pPr>
    </w:p>
    <w:p w14:paraId="48BD25B0" w14:textId="77777777" w:rsidR="00E963DE" w:rsidRPr="003D4C8C" w:rsidRDefault="00E963DE" w:rsidP="00744DE2">
      <w:pPr>
        <w:rPr>
          <w:rFonts w:asciiTheme="minorHAnsi" w:hAnsiTheme="minorHAnsi" w:cstheme="minorHAnsi"/>
          <w:bCs/>
        </w:rPr>
      </w:pPr>
      <w:r w:rsidRPr="003D4C8C">
        <w:rPr>
          <w:rFonts w:asciiTheme="minorHAnsi" w:hAnsiTheme="minorHAnsi" w:cstheme="minorHAnsi"/>
          <w:b/>
          <w:i/>
          <w:iCs/>
        </w:rPr>
        <w:t>Senior Leadership Team</w:t>
      </w:r>
      <w:r w:rsidRPr="003D4C8C">
        <w:rPr>
          <w:rFonts w:asciiTheme="minorHAnsi" w:hAnsiTheme="minorHAnsi" w:cstheme="minorHAnsi"/>
          <w:bCs/>
        </w:rPr>
        <w:t xml:space="preserve"> </w:t>
      </w:r>
    </w:p>
    <w:p w14:paraId="1B5BA490" w14:textId="77777777" w:rsidR="00E963DE" w:rsidRPr="003D4C8C" w:rsidRDefault="00E963DE" w:rsidP="00744DE2">
      <w:pPr>
        <w:rPr>
          <w:rFonts w:asciiTheme="minorHAnsi" w:hAnsiTheme="minorHAnsi" w:cstheme="minorHAnsi"/>
          <w:bCs/>
        </w:rPr>
      </w:pPr>
      <w:r w:rsidRPr="003D4C8C">
        <w:rPr>
          <w:rFonts w:asciiTheme="minorHAnsi" w:hAnsiTheme="minorHAnsi" w:cstheme="minorHAnsi"/>
          <w:bCs/>
        </w:rPr>
        <w:t xml:space="preserve">To be familiar with the policy; they will promote and monitor the policy actively through their teams and through their work planning process, delivery, employment practices and employee development. </w:t>
      </w:r>
    </w:p>
    <w:p w14:paraId="25C4E7B4" w14:textId="77777777" w:rsidR="00E963DE" w:rsidRPr="003D4C8C" w:rsidRDefault="00E963DE" w:rsidP="00E963DE">
      <w:pPr>
        <w:rPr>
          <w:rFonts w:asciiTheme="minorHAnsi" w:hAnsiTheme="minorHAnsi" w:cstheme="minorHAnsi"/>
          <w:bCs/>
        </w:rPr>
      </w:pPr>
    </w:p>
    <w:p w14:paraId="0DF9B17F" w14:textId="77777777" w:rsidR="00E963DE" w:rsidRPr="003D4C8C" w:rsidRDefault="00E963DE" w:rsidP="00E963DE">
      <w:pPr>
        <w:rPr>
          <w:rFonts w:asciiTheme="minorHAnsi" w:hAnsiTheme="minorHAnsi" w:cstheme="minorHAnsi"/>
          <w:b/>
          <w:i/>
          <w:iCs/>
        </w:rPr>
      </w:pPr>
      <w:r w:rsidRPr="003D4C8C">
        <w:rPr>
          <w:rFonts w:asciiTheme="minorHAnsi" w:hAnsiTheme="minorHAnsi" w:cstheme="minorHAnsi"/>
          <w:b/>
          <w:i/>
          <w:iCs/>
        </w:rPr>
        <w:t>Staff</w:t>
      </w:r>
    </w:p>
    <w:p w14:paraId="3F1B0517" w14:textId="77777777" w:rsidR="00E963DE" w:rsidRPr="003D4C8C" w:rsidRDefault="00E963DE" w:rsidP="00E963DE">
      <w:pPr>
        <w:rPr>
          <w:rFonts w:asciiTheme="minorHAnsi" w:hAnsiTheme="minorHAnsi" w:cstheme="minorHAnsi"/>
          <w:bCs/>
        </w:rPr>
      </w:pPr>
      <w:r w:rsidRPr="003D4C8C">
        <w:rPr>
          <w:rFonts w:asciiTheme="minorHAnsi" w:hAnsiTheme="minorHAnsi" w:cstheme="minorHAnsi"/>
          <w:bCs/>
        </w:rPr>
        <w:t xml:space="preserve">All employees will have access to, understand and implement this policy through their work and actions, supported by team discussions and training and take personal responsibility to implement and promote this policy in their </w:t>
      </w:r>
      <w:proofErr w:type="gramStart"/>
      <w:r w:rsidRPr="003D4C8C">
        <w:rPr>
          <w:rFonts w:asciiTheme="minorHAnsi" w:hAnsiTheme="minorHAnsi" w:cstheme="minorHAnsi"/>
          <w:bCs/>
        </w:rPr>
        <w:t>day to day</w:t>
      </w:r>
      <w:proofErr w:type="gramEnd"/>
      <w:r w:rsidRPr="003D4C8C">
        <w:rPr>
          <w:rFonts w:asciiTheme="minorHAnsi" w:hAnsiTheme="minorHAnsi" w:cstheme="minorHAnsi"/>
          <w:bCs/>
        </w:rPr>
        <w:t xml:space="preserve"> work in the </w:t>
      </w:r>
      <w:proofErr w:type="gramStart"/>
      <w:r w:rsidRPr="003D4C8C">
        <w:rPr>
          <w:rFonts w:asciiTheme="minorHAnsi" w:hAnsiTheme="minorHAnsi" w:cstheme="minorHAnsi"/>
          <w:bCs/>
        </w:rPr>
        <w:t>School</w:t>
      </w:r>
      <w:proofErr w:type="gramEnd"/>
      <w:r w:rsidRPr="003D4C8C">
        <w:rPr>
          <w:rFonts w:asciiTheme="minorHAnsi" w:hAnsiTheme="minorHAnsi" w:cstheme="minorHAnsi"/>
          <w:bCs/>
        </w:rPr>
        <w:t xml:space="preserve">. </w:t>
      </w:r>
    </w:p>
    <w:p w14:paraId="0A9F26CA" w14:textId="77777777" w:rsidR="00E963DE" w:rsidRPr="003D4C8C" w:rsidRDefault="00E963DE" w:rsidP="00E963DE">
      <w:pPr>
        <w:rPr>
          <w:rFonts w:asciiTheme="minorHAnsi" w:hAnsiTheme="minorHAnsi" w:cstheme="minorHAnsi"/>
          <w:bCs/>
        </w:rPr>
      </w:pPr>
    </w:p>
    <w:p w14:paraId="169FC849" w14:textId="77777777" w:rsidR="00E963DE" w:rsidRPr="003D4C8C" w:rsidRDefault="00E963DE" w:rsidP="00E963DE">
      <w:pPr>
        <w:rPr>
          <w:rFonts w:asciiTheme="minorHAnsi" w:hAnsiTheme="minorHAnsi" w:cstheme="minorHAnsi"/>
          <w:bCs/>
        </w:rPr>
      </w:pPr>
      <w:r w:rsidRPr="003D4C8C">
        <w:rPr>
          <w:rFonts w:asciiTheme="minorHAnsi" w:hAnsiTheme="minorHAnsi" w:cstheme="minorHAnsi"/>
          <w:b/>
          <w:i/>
          <w:iCs/>
        </w:rPr>
        <w:t>HR Providers</w:t>
      </w:r>
      <w:r w:rsidRPr="003D4C8C">
        <w:rPr>
          <w:rFonts w:asciiTheme="minorHAnsi" w:hAnsiTheme="minorHAnsi" w:cstheme="minorHAnsi"/>
          <w:bCs/>
        </w:rPr>
        <w:t xml:space="preserve"> </w:t>
      </w:r>
    </w:p>
    <w:p w14:paraId="0AD35524" w14:textId="77777777" w:rsidR="00E963DE" w:rsidRPr="003D4C8C" w:rsidRDefault="00E963DE" w:rsidP="00E963DE">
      <w:pPr>
        <w:rPr>
          <w:rFonts w:asciiTheme="minorHAnsi" w:hAnsiTheme="minorHAnsi" w:cstheme="minorHAnsi"/>
          <w:bCs/>
        </w:rPr>
      </w:pPr>
      <w:r w:rsidRPr="003D4C8C">
        <w:rPr>
          <w:rFonts w:asciiTheme="minorHAnsi" w:hAnsiTheme="minorHAnsi" w:cstheme="minorHAnsi"/>
          <w:bCs/>
        </w:rPr>
        <w:t>Provide advice on the application of the policy and support to the Head Teacher and Governors.</w:t>
      </w:r>
    </w:p>
    <w:p w14:paraId="0EE076BD" w14:textId="77777777" w:rsidR="00E963DE" w:rsidRDefault="00E963DE" w:rsidP="00317487">
      <w:pPr>
        <w:tabs>
          <w:tab w:val="left" w:pos="5160"/>
        </w:tabs>
      </w:pPr>
    </w:p>
    <w:p w14:paraId="3F140F24" w14:textId="77777777" w:rsidR="008020E5" w:rsidRDefault="008020E5" w:rsidP="00317487">
      <w:pPr>
        <w:tabs>
          <w:tab w:val="left" w:pos="5160"/>
        </w:tabs>
      </w:pPr>
    </w:p>
    <w:p w14:paraId="0625FF05" w14:textId="77777777" w:rsidR="009843A3" w:rsidRPr="009843A3" w:rsidRDefault="009843A3" w:rsidP="009843A3">
      <w:pPr>
        <w:pStyle w:val="Heading1"/>
        <w:rPr>
          <w:rFonts w:asciiTheme="minorHAnsi" w:hAnsiTheme="minorHAnsi" w:cstheme="minorHAnsi"/>
          <w:bCs/>
          <w:color w:val="auto"/>
          <w:kern w:val="32"/>
          <w:sz w:val="28"/>
          <w:szCs w:val="28"/>
          <w:u w:val="single"/>
        </w:rPr>
      </w:pPr>
      <w:bookmarkStart w:id="7" w:name="_Toc218255109"/>
      <w:bookmarkStart w:id="8" w:name="_Toc223963446"/>
      <w:r w:rsidRPr="009843A3">
        <w:rPr>
          <w:rFonts w:asciiTheme="minorHAnsi" w:hAnsiTheme="minorHAnsi" w:cstheme="minorHAnsi"/>
          <w:b/>
          <w:color w:val="auto"/>
          <w:kern w:val="32"/>
          <w:sz w:val="28"/>
          <w:szCs w:val="28"/>
          <w:u w:val="single"/>
        </w:rPr>
        <w:t>Discrimination</w:t>
      </w:r>
      <w:bookmarkEnd w:id="7"/>
      <w:bookmarkEnd w:id="8"/>
      <w:r w:rsidRPr="009843A3">
        <w:rPr>
          <w:rFonts w:asciiTheme="minorHAnsi" w:hAnsiTheme="minorHAnsi" w:cstheme="minorHAnsi"/>
          <w:b/>
          <w:color w:val="auto"/>
          <w:kern w:val="32"/>
          <w:sz w:val="28"/>
          <w:szCs w:val="28"/>
          <w:u w:val="single"/>
        </w:rPr>
        <w:t xml:space="preserve"> </w:t>
      </w:r>
    </w:p>
    <w:p w14:paraId="7AB50FEC" w14:textId="77777777" w:rsidR="009843A3" w:rsidRPr="009843A3" w:rsidRDefault="009843A3" w:rsidP="009843A3">
      <w:pPr>
        <w:rPr>
          <w:rFonts w:asciiTheme="minorHAnsi" w:hAnsiTheme="minorHAnsi" w:cstheme="minorHAnsi"/>
          <w:bCs/>
        </w:rPr>
      </w:pPr>
      <w:r w:rsidRPr="009843A3">
        <w:rPr>
          <w:rFonts w:asciiTheme="minorHAnsi" w:hAnsiTheme="minorHAnsi" w:cstheme="minorHAnsi"/>
          <w:bCs/>
        </w:rPr>
        <w:t>Types of discrimination include:</w:t>
      </w:r>
    </w:p>
    <w:p w14:paraId="0F30B7EA" w14:textId="77777777" w:rsidR="009843A3" w:rsidRPr="009843A3" w:rsidRDefault="009843A3" w:rsidP="009843A3">
      <w:pPr>
        <w:pStyle w:val="ListParagraph"/>
        <w:numPr>
          <w:ilvl w:val="0"/>
          <w:numId w:val="4"/>
        </w:numPr>
        <w:rPr>
          <w:rFonts w:asciiTheme="minorHAnsi" w:hAnsiTheme="minorHAnsi" w:cstheme="minorHAnsi"/>
          <w:bCs/>
        </w:rPr>
      </w:pPr>
      <w:r w:rsidRPr="009843A3">
        <w:rPr>
          <w:rFonts w:asciiTheme="minorHAnsi" w:hAnsiTheme="minorHAnsi" w:cstheme="minorHAnsi"/>
          <w:bCs/>
        </w:rPr>
        <w:t xml:space="preserve">Direct discrimination </w:t>
      </w:r>
    </w:p>
    <w:p w14:paraId="5B0C4421" w14:textId="77777777" w:rsidR="009843A3" w:rsidRPr="009843A3" w:rsidRDefault="009843A3" w:rsidP="009843A3">
      <w:pPr>
        <w:pStyle w:val="ListParagraph"/>
        <w:numPr>
          <w:ilvl w:val="0"/>
          <w:numId w:val="4"/>
        </w:numPr>
        <w:rPr>
          <w:rFonts w:asciiTheme="minorHAnsi" w:hAnsiTheme="minorHAnsi" w:cstheme="minorHAnsi"/>
          <w:bCs/>
        </w:rPr>
      </w:pPr>
      <w:r w:rsidRPr="009843A3">
        <w:rPr>
          <w:rFonts w:asciiTheme="minorHAnsi" w:hAnsiTheme="minorHAnsi" w:cstheme="minorHAnsi"/>
          <w:bCs/>
        </w:rPr>
        <w:t xml:space="preserve">Indirect discrimination </w:t>
      </w:r>
    </w:p>
    <w:p w14:paraId="009E81B4" w14:textId="77777777" w:rsidR="009843A3" w:rsidRPr="009843A3" w:rsidRDefault="009843A3" w:rsidP="009843A3">
      <w:pPr>
        <w:pStyle w:val="ListParagraph"/>
        <w:numPr>
          <w:ilvl w:val="0"/>
          <w:numId w:val="4"/>
        </w:numPr>
        <w:rPr>
          <w:rFonts w:asciiTheme="minorHAnsi" w:hAnsiTheme="minorHAnsi" w:cstheme="minorHAnsi"/>
          <w:bCs/>
        </w:rPr>
      </w:pPr>
      <w:r w:rsidRPr="009843A3">
        <w:rPr>
          <w:rFonts w:asciiTheme="minorHAnsi" w:hAnsiTheme="minorHAnsi" w:cstheme="minorHAnsi"/>
          <w:bCs/>
        </w:rPr>
        <w:t xml:space="preserve">Associative discrimination </w:t>
      </w:r>
    </w:p>
    <w:p w14:paraId="5BE29674" w14:textId="77777777" w:rsidR="009843A3" w:rsidRDefault="009843A3" w:rsidP="009843A3">
      <w:pPr>
        <w:pStyle w:val="ListParagraph"/>
        <w:numPr>
          <w:ilvl w:val="0"/>
          <w:numId w:val="4"/>
        </w:numPr>
        <w:rPr>
          <w:rFonts w:asciiTheme="minorHAnsi" w:hAnsiTheme="minorHAnsi" w:cstheme="minorHAnsi"/>
          <w:bCs/>
        </w:rPr>
      </w:pPr>
      <w:r w:rsidRPr="009843A3">
        <w:rPr>
          <w:rFonts w:asciiTheme="minorHAnsi" w:hAnsiTheme="minorHAnsi" w:cstheme="minorHAnsi"/>
          <w:bCs/>
        </w:rPr>
        <w:t xml:space="preserve">Perceptive discrimination </w:t>
      </w:r>
    </w:p>
    <w:p w14:paraId="1F594915" w14:textId="0F82EC46" w:rsidR="0000704B" w:rsidRPr="009843A3" w:rsidRDefault="0000704B" w:rsidP="009843A3">
      <w:pPr>
        <w:pStyle w:val="ListParagraph"/>
        <w:numPr>
          <w:ilvl w:val="0"/>
          <w:numId w:val="4"/>
        </w:numPr>
        <w:rPr>
          <w:rFonts w:asciiTheme="minorHAnsi" w:hAnsiTheme="minorHAnsi" w:cstheme="minorHAnsi"/>
          <w:bCs/>
        </w:rPr>
      </w:pPr>
      <w:r>
        <w:rPr>
          <w:rFonts w:asciiTheme="minorHAnsi" w:hAnsiTheme="minorHAnsi" w:cstheme="minorHAnsi"/>
          <w:bCs/>
        </w:rPr>
        <w:t>Discrimination arising from disability</w:t>
      </w:r>
    </w:p>
    <w:p w14:paraId="2DD72A89" w14:textId="77777777" w:rsidR="008020E5" w:rsidRDefault="008020E5" w:rsidP="00317487">
      <w:pPr>
        <w:tabs>
          <w:tab w:val="left" w:pos="5160"/>
        </w:tabs>
      </w:pPr>
    </w:p>
    <w:p w14:paraId="305F737F" w14:textId="1D7B8497" w:rsidR="00C54B5B" w:rsidRPr="00E87C10" w:rsidRDefault="00CE06A5" w:rsidP="00317487">
      <w:pPr>
        <w:tabs>
          <w:tab w:val="left" w:pos="5160"/>
        </w:tabs>
        <w:rPr>
          <w:i/>
          <w:iCs/>
          <w:color w:val="000000" w:themeColor="text1"/>
        </w:rPr>
      </w:pPr>
      <w:r w:rsidRPr="00CE06A5">
        <w:t xml:space="preserve">All the above types of discrimination are defined on the Government’s website: </w:t>
      </w:r>
      <w:hyperlink r:id="rId9" w:history="1">
        <w:r w:rsidR="00E87C10" w:rsidRPr="00E87C10">
          <w:rPr>
            <w:rStyle w:val="Hyperlink"/>
            <w:i/>
            <w:iCs/>
            <w:color w:val="000000" w:themeColor="text1"/>
          </w:rPr>
          <w:t>Discrimination: your rights: Types of discrimination ('protected characteristics') - GOV.UK</w:t>
        </w:r>
      </w:hyperlink>
    </w:p>
    <w:p w14:paraId="255CA263" w14:textId="77777777" w:rsidR="004B3527" w:rsidRDefault="004B3527" w:rsidP="00317487">
      <w:pPr>
        <w:tabs>
          <w:tab w:val="left" w:pos="5160"/>
        </w:tabs>
      </w:pPr>
    </w:p>
    <w:p w14:paraId="67B943F6" w14:textId="77777777" w:rsidR="00C54B5B" w:rsidRPr="007A7C5F" w:rsidRDefault="00C54B5B" w:rsidP="00C54B5B">
      <w:pPr>
        <w:rPr>
          <w:rFonts w:asciiTheme="minorHAnsi" w:hAnsiTheme="minorHAnsi" w:cstheme="minorHAnsi"/>
          <w:b/>
          <w:bCs/>
        </w:rPr>
      </w:pPr>
      <w:r w:rsidRPr="007A7C5F">
        <w:rPr>
          <w:rFonts w:asciiTheme="minorHAnsi" w:hAnsiTheme="minorHAnsi" w:cstheme="minorHAnsi"/>
          <w:b/>
          <w:bCs/>
        </w:rPr>
        <w:t xml:space="preserve">What to do if an employee believes they have been discriminated against </w:t>
      </w:r>
    </w:p>
    <w:p w14:paraId="4971139A" w14:textId="77777777" w:rsidR="00C54B5B" w:rsidRDefault="00C54B5B" w:rsidP="00C54B5B">
      <w:pPr>
        <w:rPr>
          <w:rFonts w:asciiTheme="minorHAnsi" w:hAnsiTheme="minorHAnsi" w:cstheme="minorHAnsi"/>
        </w:rPr>
      </w:pPr>
      <w:r>
        <w:rPr>
          <w:rFonts w:asciiTheme="minorHAnsi" w:hAnsiTheme="minorHAnsi" w:cstheme="minorHAnsi"/>
        </w:rPr>
        <w:lastRenderedPageBreak/>
        <w:t xml:space="preserve">The school is </w:t>
      </w:r>
      <w:r w:rsidRPr="003D4C8C">
        <w:rPr>
          <w:rFonts w:asciiTheme="minorHAnsi" w:hAnsiTheme="minorHAnsi" w:cstheme="minorHAnsi"/>
        </w:rPr>
        <w:t>committed to ensuring that any complaint of discrimination is dealt with quickly and effectively. In the first instance employees may be able to resolve the issue by talking to the person they feel is discriminating against them and asking for the reasons for their behaviour.</w:t>
      </w:r>
    </w:p>
    <w:p w14:paraId="1209CF9E" w14:textId="77777777" w:rsidR="00C54B5B" w:rsidRDefault="00C54B5B" w:rsidP="00C54B5B">
      <w:pPr>
        <w:rPr>
          <w:rFonts w:asciiTheme="minorHAnsi" w:hAnsiTheme="minorHAnsi" w:cstheme="minorHAnsi"/>
        </w:rPr>
      </w:pPr>
    </w:p>
    <w:p w14:paraId="6784ABA2" w14:textId="70051E6C" w:rsidR="00C54B5B" w:rsidRPr="000969F1" w:rsidRDefault="00C54B5B" w:rsidP="000969F1">
      <w:pPr>
        <w:rPr>
          <w:rFonts w:asciiTheme="minorHAnsi" w:hAnsiTheme="minorHAnsi" w:cstheme="minorHAnsi"/>
        </w:rPr>
      </w:pPr>
      <w:r w:rsidRPr="003D4C8C">
        <w:rPr>
          <w:rFonts w:asciiTheme="minorHAnsi" w:hAnsiTheme="minorHAnsi" w:cstheme="minorHAnsi"/>
        </w:rPr>
        <w:t>Where this is not appropriate the employee should raise the issue with the Head Teacher or Chair of Governors when the Head Teacher is being complained about. The allegations will then be investigated using the Grievance</w:t>
      </w:r>
      <w:r>
        <w:rPr>
          <w:rFonts w:asciiTheme="minorHAnsi" w:hAnsiTheme="minorHAnsi" w:cstheme="minorHAnsi"/>
        </w:rPr>
        <w:t xml:space="preserve"> Resolution Policy</w:t>
      </w:r>
      <w:r w:rsidRPr="003D4C8C">
        <w:rPr>
          <w:rFonts w:asciiTheme="minorHAnsi" w:hAnsiTheme="minorHAnsi" w:cstheme="minorHAnsi"/>
        </w:rPr>
        <w:t xml:space="preserve"> to highlight concerns.</w:t>
      </w:r>
    </w:p>
    <w:p w14:paraId="7733B4AD" w14:textId="77777777" w:rsidR="000969F1" w:rsidRDefault="000969F1" w:rsidP="00317487">
      <w:pPr>
        <w:tabs>
          <w:tab w:val="left" w:pos="5160"/>
        </w:tabs>
      </w:pPr>
    </w:p>
    <w:p w14:paraId="4EC352B5" w14:textId="13936E5D" w:rsidR="000969F1" w:rsidRPr="00060011" w:rsidRDefault="000969F1" w:rsidP="00060011">
      <w:pPr>
        <w:rPr>
          <w:rFonts w:asciiTheme="minorHAnsi" w:hAnsiTheme="minorHAnsi" w:cstheme="minorHAnsi"/>
          <w:bCs/>
        </w:rPr>
      </w:pPr>
      <w:r>
        <w:rPr>
          <w:rFonts w:asciiTheme="minorHAnsi" w:hAnsiTheme="minorHAnsi" w:cstheme="minorHAnsi"/>
          <w:bCs/>
        </w:rPr>
        <w:t>Schools are strongly encouraged to attempt to resolve matters with the employee informally wherever possible. If you become aware of an employee citing discrimination HR and Legal advice should be sought at the earliest opportunity.</w:t>
      </w:r>
    </w:p>
    <w:p w14:paraId="31A41AB9" w14:textId="59557E12" w:rsidR="00060011" w:rsidRDefault="00060011" w:rsidP="00317487">
      <w:pPr>
        <w:tabs>
          <w:tab w:val="left" w:pos="5160"/>
        </w:tabs>
      </w:pPr>
    </w:p>
    <w:p w14:paraId="061B69DD" w14:textId="77777777" w:rsidR="00060011" w:rsidRDefault="00060011" w:rsidP="00317487">
      <w:pPr>
        <w:tabs>
          <w:tab w:val="left" w:pos="5160"/>
        </w:tabs>
      </w:pPr>
    </w:p>
    <w:p w14:paraId="30D0BC09" w14:textId="77777777" w:rsidR="00060011" w:rsidRPr="007A7C5F" w:rsidRDefault="00060011" w:rsidP="00060011">
      <w:pPr>
        <w:rPr>
          <w:rFonts w:asciiTheme="minorHAnsi" w:hAnsiTheme="minorHAnsi" w:cstheme="minorHAnsi"/>
          <w:b/>
          <w:bCs/>
        </w:rPr>
      </w:pPr>
      <w:r w:rsidRPr="007A7C5F">
        <w:rPr>
          <w:rFonts w:asciiTheme="minorHAnsi" w:hAnsiTheme="minorHAnsi" w:cstheme="minorHAnsi"/>
          <w:b/>
          <w:bCs/>
        </w:rPr>
        <w:t>Proportionate means of achieving a legitimate aim</w:t>
      </w:r>
    </w:p>
    <w:p w14:paraId="52CA85C7" w14:textId="1CEC9C0A" w:rsidR="00060011" w:rsidRPr="003D4C8C" w:rsidRDefault="00060011" w:rsidP="00060011">
      <w:pPr>
        <w:rPr>
          <w:rFonts w:asciiTheme="minorHAnsi" w:hAnsiTheme="minorHAnsi" w:cstheme="minorHAnsi"/>
          <w:bCs/>
        </w:rPr>
      </w:pPr>
      <w:r w:rsidRPr="003D4C8C">
        <w:rPr>
          <w:rFonts w:asciiTheme="minorHAnsi" w:hAnsiTheme="minorHAnsi" w:cstheme="minorHAnsi"/>
          <w:bCs/>
        </w:rPr>
        <w:t>The Equality Act 2010 provides for exceptional circumstances</w:t>
      </w:r>
      <w:r w:rsidR="00376AC7">
        <w:rPr>
          <w:rFonts w:asciiTheme="minorHAnsi" w:hAnsiTheme="minorHAnsi" w:cstheme="minorHAnsi"/>
          <w:bCs/>
        </w:rPr>
        <w:t xml:space="preserve"> (in some forms of discrimination)</w:t>
      </w:r>
      <w:r w:rsidRPr="003D4C8C">
        <w:rPr>
          <w:rFonts w:asciiTheme="minorHAnsi" w:hAnsiTheme="minorHAnsi" w:cstheme="minorHAnsi"/>
          <w:bCs/>
        </w:rPr>
        <w:t xml:space="preserve"> where unfavourable treatment, or any disadvantage caused to a claimant may not necessarily equate to unlawful discrimination. However, these will be rare and in such circumstances HR and legal advice </w:t>
      </w:r>
      <w:r w:rsidRPr="003D4C8C">
        <w:rPr>
          <w:rFonts w:asciiTheme="minorHAnsi" w:hAnsiTheme="minorHAnsi" w:cstheme="minorHAnsi"/>
          <w:b/>
        </w:rPr>
        <w:t>must</w:t>
      </w:r>
      <w:r w:rsidRPr="003D4C8C">
        <w:rPr>
          <w:rFonts w:asciiTheme="minorHAnsi" w:hAnsiTheme="minorHAnsi" w:cstheme="minorHAnsi"/>
          <w:bCs/>
        </w:rPr>
        <w:t xml:space="preserve"> be </w:t>
      </w:r>
      <w:r w:rsidR="0030565C" w:rsidRPr="003D4C8C">
        <w:rPr>
          <w:rFonts w:asciiTheme="minorHAnsi" w:hAnsiTheme="minorHAnsi" w:cstheme="minorHAnsi"/>
          <w:bCs/>
        </w:rPr>
        <w:t>sought</w:t>
      </w:r>
      <w:r w:rsidRPr="003D4C8C">
        <w:rPr>
          <w:rFonts w:asciiTheme="minorHAnsi" w:hAnsiTheme="minorHAnsi" w:cstheme="minorHAnsi"/>
          <w:bCs/>
        </w:rPr>
        <w:t xml:space="preserve">. </w:t>
      </w:r>
    </w:p>
    <w:p w14:paraId="251EFCB0" w14:textId="77777777" w:rsidR="00060011" w:rsidRDefault="00060011" w:rsidP="00317487">
      <w:pPr>
        <w:tabs>
          <w:tab w:val="left" w:pos="5160"/>
        </w:tabs>
      </w:pPr>
    </w:p>
    <w:p w14:paraId="53D589E1" w14:textId="77777777" w:rsidR="00093130" w:rsidRDefault="00093130" w:rsidP="00317487">
      <w:pPr>
        <w:tabs>
          <w:tab w:val="left" w:pos="5160"/>
        </w:tabs>
      </w:pPr>
    </w:p>
    <w:p w14:paraId="299559C8" w14:textId="7BE20164" w:rsidR="004D0C41" w:rsidRPr="002A5502" w:rsidRDefault="00925C61" w:rsidP="002A5502">
      <w:pPr>
        <w:pStyle w:val="Heading1"/>
        <w:spacing w:after="0"/>
        <w:rPr>
          <w:rFonts w:asciiTheme="minorHAnsi" w:hAnsiTheme="minorHAnsi" w:cstheme="minorHAnsi"/>
          <w:b/>
          <w:color w:val="auto"/>
          <w:kern w:val="32"/>
          <w:sz w:val="28"/>
          <w:szCs w:val="28"/>
        </w:rPr>
      </w:pPr>
      <w:bookmarkStart w:id="9" w:name="_Toc223963447"/>
      <w:r w:rsidRPr="002A5502">
        <w:rPr>
          <w:rFonts w:asciiTheme="minorHAnsi" w:hAnsiTheme="minorHAnsi" w:cstheme="minorHAnsi"/>
          <w:b/>
          <w:color w:val="auto"/>
          <w:kern w:val="32"/>
          <w:sz w:val="28"/>
          <w:szCs w:val="28"/>
        </w:rPr>
        <w:t>Publishing Information</w:t>
      </w:r>
      <w:bookmarkEnd w:id="9"/>
    </w:p>
    <w:p w14:paraId="74D6D236" w14:textId="77777777" w:rsidR="0030565C" w:rsidRDefault="006210CD" w:rsidP="00744DE2">
      <w:pPr>
        <w:rPr>
          <w:rFonts w:asciiTheme="minorHAnsi" w:hAnsiTheme="minorHAnsi" w:cstheme="minorHAnsi"/>
          <w:bCs/>
        </w:rPr>
      </w:pPr>
      <w:r>
        <w:rPr>
          <w:rFonts w:asciiTheme="minorHAnsi" w:hAnsiTheme="minorHAnsi" w:cstheme="minorHAnsi"/>
          <w:bCs/>
        </w:rPr>
        <w:t>At times, s</w:t>
      </w:r>
      <w:r w:rsidR="004D0C41">
        <w:rPr>
          <w:rFonts w:asciiTheme="minorHAnsi" w:hAnsiTheme="minorHAnsi" w:cstheme="minorHAnsi"/>
          <w:bCs/>
        </w:rPr>
        <w:t>chools may be required to publish information</w:t>
      </w:r>
      <w:r w:rsidR="002D5FBA">
        <w:rPr>
          <w:rFonts w:asciiTheme="minorHAnsi" w:hAnsiTheme="minorHAnsi" w:cstheme="minorHAnsi"/>
          <w:bCs/>
        </w:rPr>
        <w:t xml:space="preserve">, and when doing so they must ensure that the only information published is that required by legislation (for example </w:t>
      </w:r>
      <w:r w:rsidR="00443BFC">
        <w:rPr>
          <w:rFonts w:asciiTheme="minorHAnsi" w:hAnsiTheme="minorHAnsi" w:cstheme="minorHAnsi"/>
          <w:bCs/>
        </w:rPr>
        <w:t xml:space="preserve">on the Schools Workforce Census). </w:t>
      </w:r>
    </w:p>
    <w:p w14:paraId="33BBBE64" w14:textId="77777777" w:rsidR="0030565C" w:rsidRDefault="0030565C" w:rsidP="00744DE2">
      <w:pPr>
        <w:rPr>
          <w:rFonts w:asciiTheme="minorHAnsi" w:hAnsiTheme="minorHAnsi" w:cstheme="minorHAnsi"/>
          <w:bCs/>
        </w:rPr>
      </w:pPr>
    </w:p>
    <w:p w14:paraId="39739E8C" w14:textId="3E71EDC7" w:rsidR="004D0C41" w:rsidRPr="003D4C8C" w:rsidRDefault="0030565C" w:rsidP="00744DE2">
      <w:pPr>
        <w:rPr>
          <w:rFonts w:asciiTheme="minorHAnsi" w:hAnsiTheme="minorHAnsi" w:cstheme="minorHAnsi"/>
          <w:bCs/>
        </w:rPr>
      </w:pPr>
      <w:r>
        <w:rPr>
          <w:rFonts w:asciiTheme="minorHAnsi" w:hAnsiTheme="minorHAnsi" w:cstheme="minorHAnsi"/>
          <w:bCs/>
        </w:rPr>
        <w:t>Areas of information schools are required to publish may include the following:</w:t>
      </w:r>
    </w:p>
    <w:p w14:paraId="7A97BC2A" w14:textId="52479BD6" w:rsidR="00093130" w:rsidRPr="003D4C8C" w:rsidRDefault="00093130" w:rsidP="00744DE2">
      <w:pPr>
        <w:rPr>
          <w:rFonts w:asciiTheme="minorHAnsi" w:hAnsiTheme="minorHAnsi" w:cstheme="minorHAnsi"/>
          <w:bCs/>
        </w:rPr>
      </w:pPr>
      <w:r w:rsidRPr="003D4C8C">
        <w:rPr>
          <w:rFonts w:asciiTheme="minorHAnsi" w:hAnsiTheme="minorHAnsi" w:cstheme="minorHAnsi"/>
          <w:bCs/>
        </w:rPr>
        <w:sym w:font="Symbol" w:char="F0B7"/>
      </w:r>
      <w:r w:rsidRPr="003D4C8C">
        <w:rPr>
          <w:rFonts w:asciiTheme="minorHAnsi" w:hAnsiTheme="minorHAnsi" w:cstheme="minorHAnsi"/>
          <w:bCs/>
        </w:rPr>
        <w:t xml:space="preserve"> </w:t>
      </w:r>
      <w:proofErr w:type="gramStart"/>
      <w:r w:rsidRPr="003D4C8C">
        <w:rPr>
          <w:rFonts w:asciiTheme="minorHAnsi" w:hAnsiTheme="minorHAnsi" w:cstheme="minorHAnsi"/>
          <w:bCs/>
        </w:rPr>
        <w:t>Workforce</w:t>
      </w:r>
      <w:proofErr w:type="gramEnd"/>
      <w:r w:rsidRPr="003D4C8C">
        <w:rPr>
          <w:rFonts w:asciiTheme="minorHAnsi" w:hAnsiTheme="minorHAnsi" w:cstheme="minorHAnsi"/>
          <w:bCs/>
        </w:rPr>
        <w:t xml:space="preserve"> make up (all employees and new starters) </w:t>
      </w:r>
    </w:p>
    <w:p w14:paraId="2A1AA34D" w14:textId="1F6FAFC5" w:rsidR="00093130" w:rsidRPr="003D4C8C" w:rsidRDefault="00093130" w:rsidP="00744DE2">
      <w:pPr>
        <w:rPr>
          <w:rFonts w:asciiTheme="minorHAnsi" w:hAnsiTheme="minorHAnsi" w:cstheme="minorHAnsi"/>
          <w:bCs/>
        </w:rPr>
      </w:pPr>
      <w:r w:rsidRPr="003D4C8C">
        <w:rPr>
          <w:rFonts w:asciiTheme="minorHAnsi" w:hAnsiTheme="minorHAnsi" w:cstheme="minorHAnsi"/>
          <w:bCs/>
        </w:rPr>
        <w:sym w:font="Symbol" w:char="F0B7"/>
      </w:r>
      <w:r w:rsidRPr="003D4C8C">
        <w:rPr>
          <w:rFonts w:asciiTheme="minorHAnsi" w:hAnsiTheme="minorHAnsi" w:cstheme="minorHAnsi"/>
          <w:bCs/>
        </w:rPr>
        <w:t xml:space="preserve"> Applications for training </w:t>
      </w:r>
    </w:p>
    <w:p w14:paraId="5AF7872E" w14:textId="09263A04" w:rsidR="00093130" w:rsidRPr="003D4C8C" w:rsidRDefault="00093130" w:rsidP="00744DE2">
      <w:pPr>
        <w:rPr>
          <w:rFonts w:asciiTheme="minorHAnsi" w:hAnsiTheme="minorHAnsi" w:cstheme="minorHAnsi"/>
          <w:bCs/>
        </w:rPr>
      </w:pPr>
      <w:r w:rsidRPr="003D4C8C">
        <w:rPr>
          <w:rFonts w:asciiTheme="minorHAnsi" w:hAnsiTheme="minorHAnsi" w:cstheme="minorHAnsi"/>
          <w:bCs/>
        </w:rPr>
        <w:sym w:font="Symbol" w:char="F0B7"/>
      </w:r>
      <w:r w:rsidRPr="003D4C8C">
        <w:rPr>
          <w:rFonts w:asciiTheme="minorHAnsi" w:hAnsiTheme="minorHAnsi" w:cstheme="minorHAnsi"/>
          <w:bCs/>
        </w:rPr>
        <w:t xml:space="preserve"> Grievances </w:t>
      </w:r>
    </w:p>
    <w:p w14:paraId="6509D11E" w14:textId="6B7D4E1B" w:rsidR="00093130" w:rsidRPr="003D4C8C" w:rsidRDefault="00093130" w:rsidP="00744DE2">
      <w:pPr>
        <w:rPr>
          <w:rFonts w:asciiTheme="minorHAnsi" w:hAnsiTheme="minorHAnsi" w:cstheme="minorHAnsi"/>
          <w:bCs/>
        </w:rPr>
      </w:pPr>
      <w:r w:rsidRPr="003D4C8C">
        <w:rPr>
          <w:rFonts w:asciiTheme="minorHAnsi" w:hAnsiTheme="minorHAnsi" w:cstheme="minorHAnsi"/>
          <w:bCs/>
        </w:rPr>
        <w:sym w:font="Symbol" w:char="F0B7"/>
      </w:r>
      <w:r w:rsidRPr="003D4C8C">
        <w:rPr>
          <w:rFonts w:asciiTheme="minorHAnsi" w:hAnsiTheme="minorHAnsi" w:cstheme="minorHAnsi"/>
          <w:bCs/>
        </w:rPr>
        <w:t xml:space="preserve"> Capability </w:t>
      </w:r>
    </w:p>
    <w:p w14:paraId="44A84AD5" w14:textId="77AEB70E" w:rsidR="00093130" w:rsidRPr="003D4C8C" w:rsidRDefault="00093130" w:rsidP="00744DE2">
      <w:pPr>
        <w:rPr>
          <w:rFonts w:asciiTheme="minorHAnsi" w:hAnsiTheme="minorHAnsi" w:cstheme="minorHAnsi"/>
          <w:bCs/>
        </w:rPr>
      </w:pPr>
      <w:r w:rsidRPr="003D4C8C">
        <w:rPr>
          <w:rFonts w:asciiTheme="minorHAnsi" w:hAnsiTheme="minorHAnsi" w:cstheme="minorHAnsi"/>
          <w:bCs/>
        </w:rPr>
        <w:sym w:font="Symbol" w:char="F0B7"/>
      </w:r>
      <w:r w:rsidRPr="003D4C8C">
        <w:rPr>
          <w:rFonts w:asciiTheme="minorHAnsi" w:hAnsiTheme="minorHAnsi" w:cstheme="minorHAnsi"/>
          <w:bCs/>
        </w:rPr>
        <w:t xml:space="preserve"> Disciplinary action</w:t>
      </w:r>
    </w:p>
    <w:p w14:paraId="074BAC8B" w14:textId="663559F0" w:rsidR="00093130" w:rsidRPr="003D4C8C" w:rsidRDefault="00093130" w:rsidP="00744DE2">
      <w:pPr>
        <w:rPr>
          <w:rFonts w:asciiTheme="minorHAnsi" w:hAnsiTheme="minorHAnsi" w:cstheme="minorHAnsi"/>
          <w:bCs/>
        </w:rPr>
      </w:pPr>
      <w:r w:rsidRPr="003D4C8C">
        <w:rPr>
          <w:rFonts w:asciiTheme="minorHAnsi" w:hAnsiTheme="minorHAnsi" w:cstheme="minorHAnsi"/>
          <w:bCs/>
        </w:rPr>
        <w:sym w:font="Symbol" w:char="F0B7"/>
      </w:r>
      <w:r w:rsidRPr="003D4C8C">
        <w:rPr>
          <w:rFonts w:asciiTheme="minorHAnsi" w:hAnsiTheme="minorHAnsi" w:cstheme="minorHAnsi"/>
          <w:bCs/>
        </w:rPr>
        <w:t xml:space="preserve"> Performance appraisals </w:t>
      </w:r>
    </w:p>
    <w:p w14:paraId="7D26F7D4" w14:textId="6596CFD1" w:rsidR="00093130" w:rsidRPr="003D4C8C" w:rsidRDefault="00093130" w:rsidP="00744DE2">
      <w:pPr>
        <w:rPr>
          <w:rFonts w:asciiTheme="minorHAnsi" w:hAnsiTheme="minorHAnsi" w:cstheme="minorHAnsi"/>
          <w:bCs/>
        </w:rPr>
      </w:pPr>
      <w:r w:rsidRPr="003D4C8C">
        <w:rPr>
          <w:rFonts w:asciiTheme="minorHAnsi" w:hAnsiTheme="minorHAnsi" w:cstheme="minorHAnsi"/>
          <w:bCs/>
        </w:rPr>
        <w:sym w:font="Symbol" w:char="F0B7"/>
      </w:r>
      <w:r w:rsidRPr="003D4C8C">
        <w:rPr>
          <w:rFonts w:asciiTheme="minorHAnsi" w:hAnsiTheme="minorHAnsi" w:cstheme="minorHAnsi"/>
          <w:bCs/>
        </w:rPr>
        <w:t xml:space="preserve"> Employees leaving the authority </w:t>
      </w:r>
    </w:p>
    <w:p w14:paraId="3D20A4DC" w14:textId="120029E9" w:rsidR="00093130" w:rsidRDefault="00093130" w:rsidP="00B83EAB">
      <w:pPr>
        <w:rPr>
          <w:rFonts w:asciiTheme="minorHAnsi" w:hAnsiTheme="minorHAnsi" w:cstheme="minorHAnsi"/>
          <w:bCs/>
        </w:rPr>
      </w:pPr>
      <w:r w:rsidRPr="003D4C8C">
        <w:rPr>
          <w:rFonts w:asciiTheme="minorHAnsi" w:hAnsiTheme="minorHAnsi" w:cstheme="minorHAnsi"/>
          <w:bCs/>
        </w:rPr>
        <w:sym w:font="Symbol" w:char="F0B7"/>
      </w:r>
      <w:r w:rsidRPr="003D4C8C">
        <w:rPr>
          <w:rFonts w:asciiTheme="minorHAnsi" w:hAnsiTheme="minorHAnsi" w:cstheme="minorHAnsi"/>
          <w:bCs/>
        </w:rPr>
        <w:t xml:space="preserve"> Gender </w:t>
      </w:r>
      <w:proofErr w:type="gramStart"/>
      <w:r w:rsidRPr="003D4C8C">
        <w:rPr>
          <w:rFonts w:asciiTheme="minorHAnsi" w:hAnsiTheme="minorHAnsi" w:cstheme="minorHAnsi"/>
          <w:bCs/>
        </w:rPr>
        <w:t>pay</w:t>
      </w:r>
      <w:proofErr w:type="gramEnd"/>
      <w:r w:rsidRPr="003D4C8C">
        <w:rPr>
          <w:rFonts w:asciiTheme="minorHAnsi" w:hAnsiTheme="minorHAnsi" w:cstheme="minorHAnsi"/>
          <w:bCs/>
        </w:rPr>
        <w:t xml:space="preserve"> gap information </w:t>
      </w:r>
    </w:p>
    <w:p w14:paraId="1108E140" w14:textId="1E8393F3" w:rsidR="00187B1A" w:rsidRPr="002A5502" w:rsidRDefault="00187B1A" w:rsidP="00744DE2">
      <w:pPr>
        <w:rPr>
          <w:rFonts w:asciiTheme="minorHAnsi" w:hAnsiTheme="minorHAnsi" w:cstheme="minorHAnsi"/>
          <w:b/>
          <w:bCs/>
        </w:rPr>
      </w:pPr>
    </w:p>
    <w:p w14:paraId="7058A99B" w14:textId="77777777" w:rsidR="00744DE2" w:rsidRPr="00744DE2" w:rsidRDefault="00744DE2" w:rsidP="00744DE2">
      <w:pPr>
        <w:pStyle w:val="Heading1"/>
        <w:spacing w:after="0"/>
        <w:rPr>
          <w:rFonts w:asciiTheme="minorHAnsi" w:hAnsiTheme="minorHAnsi" w:cstheme="minorHAnsi"/>
          <w:b/>
          <w:bCs/>
        </w:rPr>
      </w:pPr>
      <w:bookmarkStart w:id="10" w:name="_Toc218255111"/>
      <w:bookmarkStart w:id="11" w:name="_Toc223963448"/>
      <w:r w:rsidRPr="00744DE2">
        <w:rPr>
          <w:rFonts w:asciiTheme="minorHAnsi" w:hAnsiTheme="minorHAnsi" w:cstheme="minorHAnsi"/>
          <w:b/>
          <w:bCs/>
          <w:color w:val="auto"/>
          <w:sz w:val="28"/>
          <w:szCs w:val="28"/>
        </w:rPr>
        <w:t>Bullying and Harassment</w:t>
      </w:r>
      <w:bookmarkEnd w:id="10"/>
      <w:bookmarkEnd w:id="11"/>
      <w:r w:rsidRPr="00744DE2">
        <w:rPr>
          <w:rFonts w:asciiTheme="minorHAnsi" w:hAnsiTheme="minorHAnsi" w:cstheme="minorHAnsi"/>
          <w:b/>
          <w:bCs/>
          <w:color w:val="auto"/>
          <w:sz w:val="28"/>
          <w:szCs w:val="28"/>
        </w:rPr>
        <w:t xml:space="preserve"> </w:t>
      </w:r>
    </w:p>
    <w:p w14:paraId="146F9DA4" w14:textId="66B858D9" w:rsidR="00744DE2" w:rsidRPr="00744DE2" w:rsidRDefault="00400E07" w:rsidP="00744DE2">
      <w:pPr>
        <w:rPr>
          <w:rFonts w:asciiTheme="minorHAnsi" w:hAnsiTheme="minorHAnsi" w:cstheme="minorHAnsi"/>
        </w:rPr>
      </w:pPr>
      <w:r>
        <w:rPr>
          <w:rFonts w:asciiTheme="minorHAnsi" w:hAnsiTheme="minorHAnsi" w:cstheme="minorHAnsi"/>
        </w:rPr>
        <w:t>Harassment is defined as u</w:t>
      </w:r>
      <w:r w:rsidR="00744DE2" w:rsidRPr="00744DE2">
        <w:rPr>
          <w:rFonts w:asciiTheme="minorHAnsi" w:hAnsiTheme="minorHAnsi" w:cstheme="minorHAnsi"/>
        </w:rPr>
        <w:t>nwanted conduct, related to one of the protected characteristics, that has the purpose or effect of:</w:t>
      </w:r>
    </w:p>
    <w:p w14:paraId="18FF59A6" w14:textId="77777777" w:rsidR="00744DE2" w:rsidRPr="00744DE2" w:rsidRDefault="00744DE2" w:rsidP="00744DE2">
      <w:pPr>
        <w:rPr>
          <w:rFonts w:asciiTheme="minorHAnsi" w:hAnsiTheme="minorHAnsi" w:cstheme="minorHAnsi"/>
        </w:rPr>
      </w:pPr>
    </w:p>
    <w:p w14:paraId="171EEA35" w14:textId="77777777" w:rsidR="00744DE2" w:rsidRPr="00744DE2" w:rsidRDefault="00744DE2" w:rsidP="00744DE2">
      <w:pPr>
        <w:pStyle w:val="ListParagraph"/>
        <w:numPr>
          <w:ilvl w:val="0"/>
          <w:numId w:val="4"/>
        </w:numPr>
        <w:rPr>
          <w:rFonts w:asciiTheme="minorHAnsi" w:hAnsiTheme="minorHAnsi" w:cstheme="minorHAnsi"/>
        </w:rPr>
      </w:pPr>
      <w:r w:rsidRPr="00744DE2">
        <w:rPr>
          <w:rFonts w:asciiTheme="minorHAnsi" w:hAnsiTheme="minorHAnsi" w:cstheme="minorHAnsi"/>
        </w:rPr>
        <w:t xml:space="preserve">Violating a person’s dignity </w:t>
      </w:r>
    </w:p>
    <w:p w14:paraId="180BAFE0" w14:textId="77777777" w:rsidR="00744DE2" w:rsidRPr="00744DE2" w:rsidRDefault="00744DE2" w:rsidP="00744DE2">
      <w:pPr>
        <w:pStyle w:val="ListParagraph"/>
        <w:numPr>
          <w:ilvl w:val="0"/>
          <w:numId w:val="4"/>
        </w:numPr>
        <w:rPr>
          <w:rFonts w:asciiTheme="minorHAnsi" w:hAnsiTheme="minorHAnsi" w:cstheme="minorHAnsi"/>
        </w:rPr>
      </w:pPr>
      <w:r w:rsidRPr="00744DE2">
        <w:rPr>
          <w:rFonts w:asciiTheme="minorHAnsi" w:hAnsiTheme="minorHAnsi" w:cstheme="minorHAnsi"/>
        </w:rPr>
        <w:t>Or, creating an intimidating, hostile, degrading, humiliating or offensive environment.</w:t>
      </w:r>
    </w:p>
    <w:p w14:paraId="1366D5D5" w14:textId="77777777" w:rsidR="00744DE2" w:rsidRPr="00744DE2" w:rsidRDefault="00744DE2" w:rsidP="00744DE2">
      <w:pPr>
        <w:rPr>
          <w:rFonts w:asciiTheme="minorHAnsi" w:hAnsiTheme="minorHAnsi" w:cstheme="minorHAnsi"/>
        </w:rPr>
      </w:pPr>
    </w:p>
    <w:p w14:paraId="6B25FB5B" w14:textId="77777777" w:rsidR="00744DE2" w:rsidRPr="00744DE2" w:rsidRDefault="00744DE2" w:rsidP="00744DE2">
      <w:pPr>
        <w:rPr>
          <w:rFonts w:asciiTheme="minorHAnsi" w:hAnsiTheme="minorHAnsi" w:cstheme="minorHAnsi"/>
        </w:rPr>
      </w:pPr>
      <w:r w:rsidRPr="00744DE2">
        <w:rPr>
          <w:rFonts w:asciiTheme="minorHAnsi" w:hAnsiTheme="minorHAnsi" w:cstheme="minorHAnsi"/>
        </w:rPr>
        <w:lastRenderedPageBreak/>
        <w:t xml:space="preserve">Employees or the public can complain of behaviour that they find offensive even if it is not directed at them. The complainant need not have the relevant characteristic themselves. </w:t>
      </w:r>
    </w:p>
    <w:p w14:paraId="2B28CDFE" w14:textId="77777777" w:rsidR="00744DE2" w:rsidRPr="00744DE2" w:rsidRDefault="00744DE2" w:rsidP="00744DE2">
      <w:pPr>
        <w:rPr>
          <w:rFonts w:asciiTheme="minorHAnsi" w:hAnsiTheme="minorHAnsi" w:cstheme="minorHAnsi"/>
        </w:rPr>
      </w:pPr>
    </w:p>
    <w:p w14:paraId="57734D88" w14:textId="77777777" w:rsidR="00744DE2" w:rsidRPr="00744DE2" w:rsidRDefault="00744DE2" w:rsidP="00744DE2">
      <w:pPr>
        <w:rPr>
          <w:rFonts w:asciiTheme="minorHAnsi" w:hAnsiTheme="minorHAnsi" w:cstheme="minorHAnsi"/>
        </w:rPr>
      </w:pPr>
      <w:r w:rsidRPr="00744DE2">
        <w:rPr>
          <w:rFonts w:asciiTheme="minorHAnsi" w:hAnsiTheme="minorHAnsi" w:cstheme="minorHAnsi"/>
        </w:rPr>
        <w:t xml:space="preserve">Those who commit severe acts of harassment may be guilty of a criminal offence. </w:t>
      </w:r>
    </w:p>
    <w:p w14:paraId="7D724673" w14:textId="77777777" w:rsidR="00744DE2" w:rsidRPr="00744DE2" w:rsidRDefault="00744DE2" w:rsidP="00744DE2">
      <w:pPr>
        <w:rPr>
          <w:rFonts w:asciiTheme="minorHAnsi" w:hAnsiTheme="minorHAnsi" w:cstheme="minorHAnsi"/>
        </w:rPr>
      </w:pPr>
    </w:p>
    <w:p w14:paraId="2405A722" w14:textId="77777777" w:rsidR="00744DE2" w:rsidRPr="00744DE2" w:rsidRDefault="00744DE2" w:rsidP="00744DE2">
      <w:pPr>
        <w:rPr>
          <w:rFonts w:asciiTheme="minorHAnsi" w:hAnsiTheme="minorHAnsi" w:cstheme="minorHAnsi"/>
        </w:rPr>
      </w:pPr>
      <w:r w:rsidRPr="00744DE2">
        <w:rPr>
          <w:rFonts w:asciiTheme="minorHAnsi" w:hAnsiTheme="minorHAnsi" w:cstheme="minorHAnsi"/>
        </w:rPr>
        <w:t xml:space="preserve">Bullying an individual related to a protected characteristic can be unlawful behaviour. </w:t>
      </w:r>
    </w:p>
    <w:p w14:paraId="07E998D9" w14:textId="77777777" w:rsidR="00744DE2" w:rsidRPr="00744DE2" w:rsidRDefault="00744DE2" w:rsidP="00744DE2">
      <w:pPr>
        <w:rPr>
          <w:rFonts w:asciiTheme="minorHAnsi" w:hAnsiTheme="minorHAnsi" w:cstheme="minorHAnsi"/>
        </w:rPr>
      </w:pPr>
    </w:p>
    <w:p w14:paraId="45E927B0" w14:textId="78FDCB33" w:rsidR="00744DE2" w:rsidRPr="00744DE2" w:rsidRDefault="00744DE2" w:rsidP="00744DE2">
      <w:pPr>
        <w:rPr>
          <w:rFonts w:asciiTheme="minorHAnsi" w:hAnsiTheme="minorHAnsi" w:cstheme="minorHAnsi"/>
        </w:rPr>
      </w:pPr>
      <w:r w:rsidRPr="00744DE2">
        <w:rPr>
          <w:rFonts w:asciiTheme="minorHAnsi" w:hAnsiTheme="minorHAnsi" w:cstheme="minorHAnsi"/>
        </w:rPr>
        <w:t xml:space="preserve">Bullying is offensive, intimidating, malicious, or insulting behaviour. It is an abuse or misuse of power. It undermines, humiliates, denigrates or injures an individual or a group of employees. </w:t>
      </w:r>
    </w:p>
    <w:p w14:paraId="1CA469CD" w14:textId="77777777" w:rsidR="00744DE2" w:rsidRPr="007A7C5F" w:rsidRDefault="00744DE2" w:rsidP="00744DE2">
      <w:pPr>
        <w:rPr>
          <w:rFonts w:asciiTheme="minorHAnsi" w:hAnsiTheme="minorHAnsi" w:cstheme="minorHAnsi"/>
          <w:u w:val="single"/>
        </w:rPr>
      </w:pPr>
    </w:p>
    <w:p w14:paraId="6A7B8F4C" w14:textId="77777777" w:rsidR="00744DE2" w:rsidRPr="00744DE2" w:rsidRDefault="00744DE2" w:rsidP="00744DE2">
      <w:pPr>
        <w:pStyle w:val="Heading1"/>
        <w:spacing w:after="0"/>
        <w:rPr>
          <w:rFonts w:asciiTheme="minorHAnsi" w:hAnsiTheme="minorHAnsi" w:cstheme="minorHAnsi"/>
          <w:b/>
          <w:bCs/>
          <w:color w:val="auto"/>
          <w:sz w:val="28"/>
          <w:szCs w:val="28"/>
        </w:rPr>
      </w:pPr>
      <w:bookmarkStart w:id="12" w:name="_Toc218255112"/>
      <w:bookmarkStart w:id="13" w:name="_Toc223963449"/>
      <w:r w:rsidRPr="00744DE2">
        <w:rPr>
          <w:rFonts w:asciiTheme="minorHAnsi" w:hAnsiTheme="minorHAnsi" w:cstheme="minorHAnsi"/>
          <w:b/>
          <w:bCs/>
          <w:color w:val="auto"/>
          <w:sz w:val="28"/>
          <w:szCs w:val="28"/>
        </w:rPr>
        <w:t>Victimisation</w:t>
      </w:r>
      <w:bookmarkEnd w:id="12"/>
      <w:bookmarkEnd w:id="13"/>
      <w:r w:rsidRPr="00744DE2">
        <w:rPr>
          <w:rFonts w:asciiTheme="minorHAnsi" w:hAnsiTheme="minorHAnsi" w:cstheme="minorHAnsi"/>
          <w:b/>
          <w:bCs/>
          <w:color w:val="auto"/>
          <w:sz w:val="28"/>
          <w:szCs w:val="28"/>
        </w:rPr>
        <w:t xml:space="preserve"> </w:t>
      </w:r>
    </w:p>
    <w:p w14:paraId="19F2974A" w14:textId="7AE33D6F" w:rsidR="001A31C6" w:rsidRDefault="00744DE2" w:rsidP="00744DE2">
      <w:pPr>
        <w:rPr>
          <w:rFonts w:asciiTheme="minorHAnsi" w:hAnsiTheme="minorHAnsi" w:cstheme="minorHAnsi"/>
        </w:rPr>
      </w:pPr>
      <w:r w:rsidRPr="00744DE2">
        <w:rPr>
          <w:rFonts w:asciiTheme="minorHAnsi" w:hAnsiTheme="minorHAnsi" w:cstheme="minorHAnsi"/>
        </w:rPr>
        <w:t xml:space="preserve">This occurs where an employee is treated less favourably because they have made allegations or brought proceedings under these acts; or given evidence or information in support of such proceedings or allegations. </w:t>
      </w:r>
    </w:p>
    <w:p w14:paraId="200165D1" w14:textId="77777777" w:rsidR="001A31C6" w:rsidRDefault="001A31C6" w:rsidP="00744DE2">
      <w:pPr>
        <w:rPr>
          <w:rFonts w:asciiTheme="minorHAnsi" w:hAnsiTheme="minorHAnsi" w:cstheme="minorHAnsi"/>
        </w:rPr>
      </w:pPr>
    </w:p>
    <w:p w14:paraId="631E5807" w14:textId="77777777" w:rsidR="001A31C6" w:rsidRPr="0091164F" w:rsidRDefault="001A31C6" w:rsidP="001A31C6">
      <w:pPr>
        <w:pStyle w:val="Heading1"/>
        <w:rPr>
          <w:b/>
          <w:bCs/>
          <w:color w:val="auto"/>
          <w:sz w:val="28"/>
          <w:szCs w:val="28"/>
        </w:rPr>
      </w:pPr>
      <w:bookmarkStart w:id="14" w:name="_Toc223963450"/>
      <w:r w:rsidRPr="0091164F">
        <w:rPr>
          <w:b/>
          <w:bCs/>
          <w:color w:val="auto"/>
          <w:sz w:val="28"/>
          <w:szCs w:val="28"/>
        </w:rPr>
        <w:t>Legislation</w:t>
      </w:r>
      <w:bookmarkEnd w:id="14"/>
      <w:r w:rsidRPr="0091164F">
        <w:rPr>
          <w:b/>
          <w:bCs/>
          <w:color w:val="auto"/>
          <w:sz w:val="28"/>
          <w:szCs w:val="28"/>
        </w:rPr>
        <w:t xml:space="preserve"> </w:t>
      </w:r>
    </w:p>
    <w:p w14:paraId="1E23F77C" w14:textId="111EB52A" w:rsidR="001A31C6" w:rsidRPr="00243C1B" w:rsidRDefault="001A31C6" w:rsidP="001A31C6">
      <w:pPr>
        <w:rPr>
          <w:rFonts w:asciiTheme="minorHAnsi" w:hAnsiTheme="minorHAnsi" w:cstheme="minorHAnsi"/>
        </w:rPr>
      </w:pPr>
      <w:r w:rsidRPr="00243C1B">
        <w:rPr>
          <w:rFonts w:asciiTheme="minorHAnsi" w:hAnsiTheme="minorHAnsi" w:cstheme="minorHAnsi"/>
        </w:rPr>
        <w:t xml:space="preserve">The </w:t>
      </w:r>
      <w:r>
        <w:rPr>
          <w:rFonts w:asciiTheme="minorHAnsi" w:hAnsiTheme="minorHAnsi" w:cstheme="minorHAnsi"/>
        </w:rPr>
        <w:t xml:space="preserve">Respect for Others </w:t>
      </w:r>
      <w:r w:rsidRPr="00243C1B">
        <w:rPr>
          <w:rFonts w:asciiTheme="minorHAnsi" w:hAnsiTheme="minorHAnsi" w:cstheme="minorHAnsi"/>
        </w:rPr>
        <w:t xml:space="preserve">Section of the Code of Conduct supplements the right of an employee to seek legal redress for harassment and/or discrimination through the relevant equality legislation as contained in the Equality Act 2010. </w:t>
      </w:r>
    </w:p>
    <w:p w14:paraId="64DA1BF3" w14:textId="77777777" w:rsidR="001A31C6" w:rsidRPr="00243C1B" w:rsidRDefault="001A31C6" w:rsidP="001A31C6">
      <w:pPr>
        <w:rPr>
          <w:rFonts w:asciiTheme="minorHAnsi" w:hAnsiTheme="minorHAnsi" w:cstheme="minorHAnsi"/>
        </w:rPr>
      </w:pPr>
    </w:p>
    <w:p w14:paraId="1E6F1332" w14:textId="77777777" w:rsidR="001A31C6" w:rsidRPr="00243C1B" w:rsidRDefault="001A31C6" w:rsidP="001A31C6">
      <w:pPr>
        <w:rPr>
          <w:rFonts w:asciiTheme="minorHAnsi" w:hAnsiTheme="minorHAnsi" w:cstheme="minorHAnsi"/>
        </w:rPr>
      </w:pPr>
      <w:r w:rsidRPr="00243C1B">
        <w:rPr>
          <w:rFonts w:asciiTheme="minorHAnsi" w:hAnsiTheme="minorHAnsi" w:cstheme="minorHAnsi"/>
        </w:rPr>
        <w:t xml:space="preserve">Under the Criminal Justice and Public Order Act 1994, it is an offence to intentionally cause a person harassment, alarm or distress. This is where </w:t>
      </w:r>
      <w:proofErr w:type="gramStart"/>
      <w:r w:rsidRPr="00243C1B">
        <w:rPr>
          <w:rFonts w:asciiTheme="minorHAnsi" w:hAnsiTheme="minorHAnsi" w:cstheme="minorHAnsi"/>
        </w:rPr>
        <w:t>someone;</w:t>
      </w:r>
      <w:proofErr w:type="gramEnd"/>
    </w:p>
    <w:p w14:paraId="26401771" w14:textId="77777777" w:rsidR="001A31C6" w:rsidRPr="00243C1B" w:rsidRDefault="001A31C6" w:rsidP="001A31C6">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uses threatening, abusive or insulting words or behaviour, or disorderly behaviour</w:t>
      </w:r>
    </w:p>
    <w:p w14:paraId="03D01F53" w14:textId="77777777" w:rsidR="001A31C6" w:rsidRPr="00243C1B" w:rsidRDefault="001A31C6" w:rsidP="001A31C6">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displays any visible representation which is threatening, abusive or insulting</w:t>
      </w:r>
    </w:p>
    <w:p w14:paraId="624E5B63" w14:textId="77777777" w:rsidR="001A31C6" w:rsidRPr="00243C1B" w:rsidRDefault="001A31C6" w:rsidP="001A31C6">
      <w:pPr>
        <w:rPr>
          <w:rFonts w:asciiTheme="minorHAnsi" w:hAnsiTheme="minorHAnsi" w:cstheme="minorHAnsi"/>
        </w:rPr>
      </w:pPr>
    </w:p>
    <w:p w14:paraId="7314D38E" w14:textId="77777777" w:rsidR="001A31C6" w:rsidRPr="00243C1B" w:rsidRDefault="001A31C6" w:rsidP="001A31C6">
      <w:pPr>
        <w:rPr>
          <w:rFonts w:asciiTheme="minorHAnsi" w:hAnsiTheme="minorHAnsi" w:cstheme="minorHAnsi"/>
        </w:rPr>
      </w:pPr>
      <w:r w:rsidRPr="00243C1B">
        <w:rPr>
          <w:rFonts w:asciiTheme="minorHAnsi" w:hAnsiTheme="minorHAnsi" w:cstheme="minorHAnsi"/>
        </w:rPr>
        <w:t>Under the Protection from Harassment Act 1997, it is an offence for someone to:</w:t>
      </w:r>
    </w:p>
    <w:p w14:paraId="0104F2B0" w14:textId="77777777" w:rsidR="001A31C6" w:rsidRPr="00243C1B" w:rsidRDefault="001A31C6" w:rsidP="001A31C6">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behave in a way which they know, or ought to have known, causes another to fear the use of violence against them </w:t>
      </w:r>
    </w:p>
    <w:p w14:paraId="35DF0668" w14:textId="77777777" w:rsidR="001A31C6" w:rsidRPr="00243C1B" w:rsidRDefault="001A31C6" w:rsidP="001A31C6">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behave in a way which they know, or ought to have known, causes another harassment</w:t>
      </w:r>
    </w:p>
    <w:p w14:paraId="48058DA9" w14:textId="77777777" w:rsidR="001A31C6" w:rsidRPr="00243C1B" w:rsidRDefault="001A31C6" w:rsidP="001A31C6">
      <w:pPr>
        <w:rPr>
          <w:rFonts w:asciiTheme="minorHAnsi" w:hAnsiTheme="minorHAnsi" w:cstheme="minorHAnsi"/>
        </w:rPr>
      </w:pPr>
    </w:p>
    <w:p w14:paraId="079B126B" w14:textId="592CCBF4" w:rsidR="001A31C6" w:rsidRPr="00744DE2" w:rsidRDefault="001A31C6" w:rsidP="00744DE2">
      <w:pPr>
        <w:rPr>
          <w:rFonts w:asciiTheme="minorHAnsi" w:hAnsiTheme="minorHAnsi" w:cstheme="minorHAnsi"/>
        </w:rPr>
      </w:pPr>
      <w:r w:rsidRPr="00243C1B">
        <w:rPr>
          <w:rFonts w:asciiTheme="minorHAnsi" w:hAnsiTheme="minorHAnsi" w:cstheme="minorHAnsi"/>
        </w:rPr>
        <w:t>Employees alleging harassment at work can complain to the police. Heads should also consider this where there is evidence to suggest criminal action. Employers may be liable for what employees do during their employment, whether or not the employer knows of those acts. Employers can avoid a successful claim of unlawful discrimination only if they can show that they took reasonable steps to prevent the offence being committed.</w:t>
      </w:r>
    </w:p>
    <w:p w14:paraId="078F03E4" w14:textId="77777777" w:rsidR="00744DE2" w:rsidRPr="007A7C5F" w:rsidRDefault="00744DE2" w:rsidP="00744DE2">
      <w:pPr>
        <w:rPr>
          <w:rFonts w:asciiTheme="minorHAnsi" w:hAnsiTheme="minorHAnsi" w:cstheme="minorHAnsi"/>
          <w:u w:val="single"/>
        </w:rPr>
      </w:pPr>
    </w:p>
    <w:p w14:paraId="1494E7F8" w14:textId="77777777" w:rsidR="00744DE2" w:rsidRPr="00744DE2" w:rsidRDefault="00744DE2" w:rsidP="00744DE2">
      <w:pPr>
        <w:pStyle w:val="Heading1"/>
        <w:spacing w:after="0"/>
        <w:rPr>
          <w:rFonts w:asciiTheme="minorHAnsi" w:hAnsiTheme="minorHAnsi" w:cstheme="minorHAnsi"/>
          <w:b/>
          <w:bCs/>
          <w:color w:val="auto"/>
          <w:sz w:val="28"/>
          <w:szCs w:val="28"/>
        </w:rPr>
      </w:pPr>
      <w:bookmarkStart w:id="15" w:name="_Toc218255113"/>
      <w:bookmarkStart w:id="16" w:name="_Toc223963451"/>
      <w:r w:rsidRPr="00744DE2">
        <w:rPr>
          <w:rFonts w:asciiTheme="minorHAnsi" w:hAnsiTheme="minorHAnsi" w:cstheme="minorHAnsi"/>
          <w:b/>
          <w:bCs/>
          <w:color w:val="auto"/>
          <w:sz w:val="28"/>
          <w:szCs w:val="28"/>
        </w:rPr>
        <w:t>Reasonable Adjustments</w:t>
      </w:r>
      <w:bookmarkEnd w:id="15"/>
      <w:bookmarkEnd w:id="16"/>
    </w:p>
    <w:p w14:paraId="2F93DA07" w14:textId="77777777" w:rsidR="00744DE2" w:rsidRPr="007A7C5F" w:rsidRDefault="00744DE2" w:rsidP="00744DE2">
      <w:pPr>
        <w:rPr>
          <w:rFonts w:asciiTheme="minorHAnsi" w:hAnsiTheme="minorHAnsi" w:cstheme="minorHAnsi"/>
        </w:rPr>
      </w:pPr>
      <w:r w:rsidRPr="007A7C5F">
        <w:rPr>
          <w:rFonts w:asciiTheme="minorHAnsi" w:hAnsiTheme="minorHAnsi" w:cstheme="minorHAnsi"/>
        </w:rPr>
        <w:t>By law, reasonable adjustments must be made. These ensure that disabled people are not disadvantaged compared to those who are not disabled. Reasonable adjustments fall into three areas:</w:t>
      </w:r>
    </w:p>
    <w:p w14:paraId="56201C94" w14:textId="77777777" w:rsidR="00744DE2" w:rsidRPr="007A7C5F" w:rsidRDefault="00744DE2" w:rsidP="00744DE2">
      <w:pPr>
        <w:rPr>
          <w:rFonts w:asciiTheme="minorHAnsi" w:hAnsiTheme="minorHAnsi" w:cstheme="minorHAnsi"/>
        </w:rPr>
      </w:pPr>
    </w:p>
    <w:p w14:paraId="28F53208" w14:textId="77777777" w:rsidR="00744DE2" w:rsidRPr="007A7C5F" w:rsidRDefault="00744DE2" w:rsidP="00744DE2">
      <w:pPr>
        <w:pStyle w:val="ListParagraph"/>
        <w:numPr>
          <w:ilvl w:val="0"/>
          <w:numId w:val="5"/>
        </w:numPr>
        <w:rPr>
          <w:rFonts w:asciiTheme="minorHAnsi" w:hAnsiTheme="minorHAnsi" w:cstheme="minorHAnsi"/>
        </w:rPr>
      </w:pPr>
      <w:r w:rsidRPr="007A7C5F">
        <w:rPr>
          <w:rFonts w:asciiTheme="minorHAnsi" w:hAnsiTheme="minorHAnsi" w:cstheme="minorHAnsi"/>
        </w:rPr>
        <w:lastRenderedPageBreak/>
        <w:t>Changing practices, policies and procedures.</w:t>
      </w:r>
    </w:p>
    <w:p w14:paraId="618D35B2" w14:textId="77777777" w:rsidR="00744DE2" w:rsidRPr="007A7C5F" w:rsidRDefault="00744DE2" w:rsidP="00744DE2">
      <w:pPr>
        <w:pStyle w:val="ListParagraph"/>
        <w:numPr>
          <w:ilvl w:val="0"/>
          <w:numId w:val="5"/>
        </w:numPr>
        <w:rPr>
          <w:rFonts w:asciiTheme="minorHAnsi" w:hAnsiTheme="minorHAnsi" w:cstheme="minorHAnsi"/>
        </w:rPr>
      </w:pPr>
      <w:r w:rsidRPr="007A7C5F">
        <w:rPr>
          <w:rFonts w:asciiTheme="minorHAnsi" w:hAnsiTheme="minorHAnsi" w:cstheme="minorHAnsi"/>
        </w:rPr>
        <w:t>Physical feature, for example barrier</w:t>
      </w:r>
    </w:p>
    <w:p w14:paraId="0151D0E0" w14:textId="77777777" w:rsidR="00744DE2" w:rsidRPr="007A7C5F" w:rsidRDefault="00744DE2" w:rsidP="00744DE2">
      <w:pPr>
        <w:pStyle w:val="ListParagraph"/>
        <w:numPr>
          <w:ilvl w:val="0"/>
          <w:numId w:val="5"/>
        </w:numPr>
        <w:rPr>
          <w:rFonts w:asciiTheme="minorHAnsi" w:hAnsiTheme="minorHAnsi" w:cstheme="minorHAnsi"/>
        </w:rPr>
      </w:pPr>
      <w:r w:rsidRPr="007A7C5F">
        <w:rPr>
          <w:rFonts w:asciiTheme="minorHAnsi" w:hAnsiTheme="minorHAnsi" w:cstheme="minorHAnsi"/>
        </w:rPr>
        <w:t>Providing extra equipment or getting someone to do something to assist you.</w:t>
      </w:r>
    </w:p>
    <w:p w14:paraId="3AC6C15F" w14:textId="77777777" w:rsidR="00744DE2" w:rsidRPr="007A7C5F" w:rsidRDefault="00744DE2" w:rsidP="00744DE2">
      <w:pPr>
        <w:rPr>
          <w:rFonts w:asciiTheme="minorHAnsi" w:hAnsiTheme="minorHAnsi" w:cstheme="minorHAnsi"/>
        </w:rPr>
      </w:pPr>
    </w:p>
    <w:p w14:paraId="7FC8E732" w14:textId="1E1C950F" w:rsidR="00744DE2" w:rsidRPr="00812230" w:rsidRDefault="00744DE2" w:rsidP="00812230">
      <w:pPr>
        <w:rPr>
          <w:rFonts w:asciiTheme="minorHAnsi" w:hAnsiTheme="minorHAnsi" w:cstheme="minorHAnsi"/>
        </w:rPr>
      </w:pPr>
      <w:r w:rsidRPr="007A7C5F">
        <w:rPr>
          <w:rFonts w:asciiTheme="minorHAnsi" w:hAnsiTheme="minorHAnsi" w:cstheme="minorHAnsi"/>
        </w:rPr>
        <w:t xml:space="preserve">Reasonable adjustments are not limitless and will need to be balanced alongside cost, likely impact and the working environment. </w:t>
      </w:r>
      <w:r w:rsidR="008E4602">
        <w:rPr>
          <w:rFonts w:asciiTheme="minorHAnsi" w:hAnsiTheme="minorHAnsi" w:cstheme="minorHAnsi"/>
        </w:rPr>
        <w:t>Adjustments will be considered on a case-by-case basis.</w:t>
      </w:r>
    </w:p>
    <w:p w14:paraId="4FA9688A" w14:textId="77777777" w:rsidR="00914C4B" w:rsidRDefault="00914C4B" w:rsidP="00317487">
      <w:pPr>
        <w:tabs>
          <w:tab w:val="left" w:pos="5160"/>
        </w:tabs>
      </w:pPr>
    </w:p>
    <w:p w14:paraId="27E401BB" w14:textId="3602EBBF" w:rsidR="00914C4B" w:rsidRPr="008F797C" w:rsidRDefault="00914C4B" w:rsidP="00C30FC5">
      <w:pPr>
        <w:pStyle w:val="Heading1"/>
        <w:spacing w:after="0"/>
        <w:rPr>
          <w:b/>
          <w:bCs/>
          <w:color w:val="auto"/>
          <w:sz w:val="28"/>
          <w:szCs w:val="28"/>
        </w:rPr>
      </w:pPr>
      <w:bookmarkStart w:id="17" w:name="_Toc223963452"/>
      <w:r w:rsidRPr="008F797C">
        <w:rPr>
          <w:b/>
          <w:bCs/>
          <w:color w:val="auto"/>
          <w:sz w:val="28"/>
          <w:szCs w:val="28"/>
        </w:rPr>
        <w:t>Positive Action</w:t>
      </w:r>
      <w:bookmarkEnd w:id="17"/>
      <w:r w:rsidRPr="008F797C">
        <w:rPr>
          <w:b/>
          <w:bCs/>
          <w:color w:val="auto"/>
          <w:sz w:val="28"/>
          <w:szCs w:val="28"/>
        </w:rPr>
        <w:t xml:space="preserve"> </w:t>
      </w:r>
    </w:p>
    <w:p w14:paraId="07266C2F" w14:textId="21370191" w:rsidR="00587C08" w:rsidRPr="00587C08" w:rsidRDefault="00587C08" w:rsidP="00C30FC5">
      <w:pPr>
        <w:tabs>
          <w:tab w:val="left" w:pos="5160"/>
        </w:tabs>
        <w:rPr>
          <w:rFonts w:asciiTheme="minorHAnsi" w:hAnsiTheme="minorHAnsi"/>
        </w:rPr>
      </w:pPr>
      <w:r w:rsidRPr="00587C08">
        <w:rPr>
          <w:rFonts w:asciiTheme="minorHAnsi" w:hAnsiTheme="minorHAnsi"/>
        </w:rPr>
        <w:t xml:space="preserve">The </w:t>
      </w:r>
      <w:r w:rsidR="00F6472C">
        <w:rPr>
          <w:rFonts w:asciiTheme="minorHAnsi" w:hAnsiTheme="minorHAnsi"/>
        </w:rPr>
        <w:t>s</w:t>
      </w:r>
      <w:r w:rsidRPr="00587C08">
        <w:rPr>
          <w:rFonts w:asciiTheme="minorHAnsi" w:hAnsiTheme="minorHAnsi"/>
        </w:rPr>
        <w:t>chool aims to build a workforce that reflects its community by encouraging applications from under-represented groups. Where minority ethnic groups are under-represented, it is lawful (though not required) to encourage these groups to apply for roles or training.</w:t>
      </w:r>
    </w:p>
    <w:p w14:paraId="68110530" w14:textId="77777777" w:rsidR="00587C08" w:rsidRPr="00587C08" w:rsidRDefault="00587C08" w:rsidP="00587C08">
      <w:pPr>
        <w:tabs>
          <w:tab w:val="left" w:pos="5160"/>
        </w:tabs>
        <w:rPr>
          <w:rFonts w:asciiTheme="minorHAnsi" w:hAnsiTheme="minorHAnsi"/>
        </w:rPr>
      </w:pPr>
      <w:r w:rsidRPr="00587C08">
        <w:rPr>
          <w:rFonts w:asciiTheme="minorHAnsi" w:hAnsiTheme="minorHAnsi"/>
        </w:rPr>
        <w:t>Selection will always be based on merit. Positive action applies if, within the past 12 months:</w:t>
      </w:r>
    </w:p>
    <w:p w14:paraId="7000F287" w14:textId="77777777" w:rsidR="00587C08" w:rsidRPr="00587C08" w:rsidRDefault="00587C08" w:rsidP="00587C08">
      <w:pPr>
        <w:numPr>
          <w:ilvl w:val="0"/>
          <w:numId w:val="6"/>
        </w:numPr>
        <w:tabs>
          <w:tab w:val="left" w:pos="5160"/>
        </w:tabs>
        <w:rPr>
          <w:rFonts w:asciiTheme="minorHAnsi" w:hAnsiTheme="minorHAnsi"/>
        </w:rPr>
      </w:pPr>
      <w:r w:rsidRPr="00587C08">
        <w:rPr>
          <w:rFonts w:asciiTheme="minorHAnsi" w:hAnsiTheme="minorHAnsi"/>
        </w:rPr>
        <w:t>No one from that group is employed in the role, or</w:t>
      </w:r>
    </w:p>
    <w:p w14:paraId="069DF278" w14:textId="0CA7C3A0" w:rsidR="00914C4B" w:rsidRPr="00812230" w:rsidRDefault="00587C08" w:rsidP="00317487">
      <w:pPr>
        <w:numPr>
          <w:ilvl w:val="0"/>
          <w:numId w:val="6"/>
        </w:numPr>
        <w:tabs>
          <w:tab w:val="left" w:pos="5160"/>
        </w:tabs>
        <w:rPr>
          <w:rFonts w:asciiTheme="minorHAnsi" w:hAnsiTheme="minorHAnsi"/>
        </w:rPr>
      </w:pPr>
      <w:r w:rsidRPr="00587C08">
        <w:rPr>
          <w:rFonts w:asciiTheme="minorHAnsi" w:hAnsiTheme="minorHAnsi"/>
        </w:rPr>
        <w:t>The group is significantly under-represented compared to the workforce and local population.</w:t>
      </w:r>
    </w:p>
    <w:p w14:paraId="78F193F3" w14:textId="77777777" w:rsidR="003B569B" w:rsidRDefault="003B569B" w:rsidP="00317487">
      <w:pPr>
        <w:tabs>
          <w:tab w:val="left" w:pos="5160"/>
        </w:tabs>
      </w:pPr>
    </w:p>
    <w:p w14:paraId="0259A8CC" w14:textId="77777777" w:rsidR="003B569B" w:rsidRPr="00F6472C" w:rsidRDefault="003B569B" w:rsidP="00C30FC5">
      <w:pPr>
        <w:pStyle w:val="Heading1"/>
        <w:spacing w:after="0"/>
        <w:rPr>
          <w:b/>
          <w:bCs/>
          <w:color w:val="auto"/>
          <w:sz w:val="28"/>
          <w:szCs w:val="28"/>
        </w:rPr>
      </w:pPr>
      <w:bookmarkStart w:id="18" w:name="_Toc223963453"/>
      <w:r w:rsidRPr="00F6472C">
        <w:rPr>
          <w:rFonts w:eastAsia="Times New Roman"/>
          <w:b/>
          <w:bCs/>
          <w:color w:val="auto"/>
          <w:sz w:val="28"/>
          <w:szCs w:val="28"/>
        </w:rPr>
        <w:t>Positive Action Measures</w:t>
      </w:r>
      <w:bookmarkEnd w:id="18"/>
    </w:p>
    <w:p w14:paraId="44AD42A5" w14:textId="77777777" w:rsidR="003B569B" w:rsidRPr="003B569B" w:rsidRDefault="003B569B" w:rsidP="00C30FC5">
      <w:pPr>
        <w:tabs>
          <w:tab w:val="left" w:pos="5160"/>
        </w:tabs>
        <w:rPr>
          <w:rFonts w:asciiTheme="minorHAnsi" w:hAnsiTheme="minorHAnsi"/>
        </w:rPr>
      </w:pPr>
      <w:r w:rsidRPr="003B569B">
        <w:rPr>
          <w:rFonts w:asciiTheme="minorHAnsi" w:hAnsiTheme="minorHAnsi"/>
        </w:rPr>
        <w:t xml:space="preserve">Where a social group is under-represented in a type of work, the </w:t>
      </w:r>
      <w:proofErr w:type="gramStart"/>
      <w:r w:rsidRPr="003B569B">
        <w:rPr>
          <w:rFonts w:asciiTheme="minorHAnsi" w:hAnsiTheme="minorHAnsi"/>
        </w:rPr>
        <w:t>School</w:t>
      </w:r>
      <w:proofErr w:type="gramEnd"/>
      <w:r w:rsidRPr="003B569B">
        <w:rPr>
          <w:rFonts w:asciiTheme="minorHAnsi" w:hAnsiTheme="minorHAnsi"/>
        </w:rPr>
        <w:t xml:space="preserve"> may:</w:t>
      </w:r>
    </w:p>
    <w:p w14:paraId="45E2980C" w14:textId="77777777" w:rsidR="003B569B" w:rsidRPr="003B569B" w:rsidRDefault="003B569B" w:rsidP="00C30FC5">
      <w:pPr>
        <w:numPr>
          <w:ilvl w:val="0"/>
          <w:numId w:val="7"/>
        </w:numPr>
        <w:tabs>
          <w:tab w:val="left" w:pos="5160"/>
        </w:tabs>
        <w:rPr>
          <w:rFonts w:asciiTheme="minorHAnsi" w:hAnsiTheme="minorHAnsi"/>
        </w:rPr>
      </w:pPr>
      <w:r w:rsidRPr="003B569B">
        <w:rPr>
          <w:rFonts w:asciiTheme="minorHAnsi" w:hAnsiTheme="minorHAnsi"/>
        </w:rPr>
        <w:t>Advertise in targeted media and use agencies in relevant areas</w:t>
      </w:r>
    </w:p>
    <w:p w14:paraId="20EFE89E" w14:textId="77777777" w:rsidR="003B569B" w:rsidRPr="003B569B" w:rsidRDefault="003B569B" w:rsidP="00C30FC5">
      <w:pPr>
        <w:numPr>
          <w:ilvl w:val="0"/>
          <w:numId w:val="7"/>
        </w:numPr>
        <w:tabs>
          <w:tab w:val="left" w:pos="5160"/>
        </w:tabs>
        <w:rPr>
          <w:rFonts w:asciiTheme="minorHAnsi" w:hAnsiTheme="minorHAnsi"/>
        </w:rPr>
      </w:pPr>
      <w:r w:rsidRPr="003B569B">
        <w:rPr>
          <w:rFonts w:asciiTheme="minorHAnsi" w:hAnsiTheme="minorHAnsi"/>
        </w:rPr>
        <w:t>Develop recruitment/training schemes for school leavers</w:t>
      </w:r>
    </w:p>
    <w:p w14:paraId="2EBBAA39" w14:textId="77777777" w:rsidR="003B569B" w:rsidRPr="003B569B" w:rsidRDefault="003B569B" w:rsidP="003B569B">
      <w:pPr>
        <w:numPr>
          <w:ilvl w:val="0"/>
          <w:numId w:val="7"/>
        </w:numPr>
        <w:tabs>
          <w:tab w:val="left" w:pos="5160"/>
        </w:tabs>
        <w:rPr>
          <w:rFonts w:asciiTheme="minorHAnsi" w:hAnsiTheme="minorHAnsi"/>
        </w:rPr>
      </w:pPr>
      <w:r w:rsidRPr="003B569B">
        <w:rPr>
          <w:rFonts w:asciiTheme="minorHAnsi" w:hAnsiTheme="minorHAnsi"/>
        </w:rPr>
        <w:t>Encourage promotion or transfer applications from these groups</w:t>
      </w:r>
    </w:p>
    <w:p w14:paraId="707E28B7" w14:textId="77777777" w:rsidR="003B569B" w:rsidRPr="003B569B" w:rsidRDefault="003B569B" w:rsidP="003B569B">
      <w:pPr>
        <w:numPr>
          <w:ilvl w:val="0"/>
          <w:numId w:val="7"/>
        </w:numPr>
        <w:tabs>
          <w:tab w:val="left" w:pos="5160"/>
        </w:tabs>
        <w:rPr>
          <w:rFonts w:asciiTheme="minorHAnsi" w:hAnsiTheme="minorHAnsi"/>
        </w:rPr>
      </w:pPr>
      <w:r w:rsidRPr="003B569B">
        <w:rPr>
          <w:rFonts w:asciiTheme="minorHAnsi" w:hAnsiTheme="minorHAnsi"/>
        </w:rPr>
        <w:t>Offer alternative promotion routes for those without standard qualifications</w:t>
      </w:r>
    </w:p>
    <w:p w14:paraId="32ECF6C8" w14:textId="77777777" w:rsidR="003B569B" w:rsidRPr="003B569B" w:rsidRDefault="003B569B" w:rsidP="003B569B">
      <w:pPr>
        <w:numPr>
          <w:ilvl w:val="0"/>
          <w:numId w:val="7"/>
        </w:numPr>
        <w:tabs>
          <w:tab w:val="left" w:pos="5160"/>
        </w:tabs>
        <w:rPr>
          <w:rFonts w:asciiTheme="minorHAnsi" w:hAnsiTheme="minorHAnsi"/>
        </w:rPr>
      </w:pPr>
      <w:r w:rsidRPr="003B569B">
        <w:rPr>
          <w:rFonts w:asciiTheme="minorHAnsi" w:hAnsiTheme="minorHAnsi"/>
        </w:rPr>
        <w:t>Provide management or skills training, including language support</w:t>
      </w:r>
    </w:p>
    <w:p w14:paraId="4AFAFE0B" w14:textId="77777777" w:rsidR="00F6472C" w:rsidRDefault="00F6472C" w:rsidP="003B569B">
      <w:pPr>
        <w:tabs>
          <w:tab w:val="left" w:pos="5160"/>
        </w:tabs>
        <w:rPr>
          <w:rFonts w:asciiTheme="minorHAnsi" w:hAnsiTheme="minorHAnsi"/>
        </w:rPr>
      </w:pPr>
    </w:p>
    <w:p w14:paraId="47C42BB3" w14:textId="3267963A" w:rsidR="003B569B" w:rsidRPr="003B569B" w:rsidRDefault="003B569B" w:rsidP="003B569B">
      <w:pPr>
        <w:tabs>
          <w:tab w:val="left" w:pos="5160"/>
        </w:tabs>
        <w:rPr>
          <w:rFonts w:asciiTheme="minorHAnsi" w:hAnsiTheme="minorHAnsi"/>
        </w:rPr>
      </w:pPr>
      <w:r w:rsidRPr="003B569B">
        <w:rPr>
          <w:rFonts w:asciiTheme="minorHAnsi" w:hAnsiTheme="minorHAnsi"/>
        </w:rPr>
        <w:t>For gender, sexual orientation, religion, or belief, measures may include:</w:t>
      </w:r>
    </w:p>
    <w:p w14:paraId="4BCD5216" w14:textId="77777777" w:rsidR="003B569B" w:rsidRPr="003B569B" w:rsidRDefault="003B569B" w:rsidP="003B569B">
      <w:pPr>
        <w:numPr>
          <w:ilvl w:val="0"/>
          <w:numId w:val="8"/>
        </w:numPr>
        <w:tabs>
          <w:tab w:val="left" w:pos="5160"/>
        </w:tabs>
        <w:rPr>
          <w:rFonts w:asciiTheme="minorHAnsi" w:hAnsiTheme="minorHAnsi"/>
        </w:rPr>
      </w:pPr>
      <w:r w:rsidRPr="003B569B">
        <w:rPr>
          <w:rFonts w:asciiTheme="minorHAnsi" w:hAnsiTheme="minorHAnsi"/>
        </w:rPr>
        <w:t>Training for roles traditionally held by one group</w:t>
      </w:r>
    </w:p>
    <w:p w14:paraId="1ED2EA97" w14:textId="77777777" w:rsidR="003B569B" w:rsidRPr="003B569B" w:rsidRDefault="003B569B" w:rsidP="003B569B">
      <w:pPr>
        <w:numPr>
          <w:ilvl w:val="0"/>
          <w:numId w:val="8"/>
        </w:numPr>
        <w:tabs>
          <w:tab w:val="left" w:pos="5160"/>
        </w:tabs>
        <w:rPr>
          <w:rFonts w:asciiTheme="minorHAnsi" w:hAnsiTheme="minorHAnsi"/>
        </w:rPr>
      </w:pPr>
      <w:r w:rsidRPr="003B569B">
        <w:rPr>
          <w:rFonts w:asciiTheme="minorHAnsi" w:hAnsiTheme="minorHAnsi"/>
        </w:rPr>
        <w:t>Encouraging women to apply for managerial posts</w:t>
      </w:r>
    </w:p>
    <w:p w14:paraId="1C7E591B" w14:textId="77777777" w:rsidR="003B569B" w:rsidRPr="003B569B" w:rsidRDefault="003B569B" w:rsidP="003B569B">
      <w:pPr>
        <w:numPr>
          <w:ilvl w:val="0"/>
          <w:numId w:val="8"/>
        </w:numPr>
        <w:tabs>
          <w:tab w:val="left" w:pos="5160"/>
        </w:tabs>
        <w:rPr>
          <w:rFonts w:asciiTheme="minorHAnsi" w:hAnsiTheme="minorHAnsi"/>
        </w:rPr>
      </w:pPr>
      <w:r w:rsidRPr="003B569B">
        <w:rPr>
          <w:rFonts w:asciiTheme="minorHAnsi" w:hAnsiTheme="minorHAnsi"/>
        </w:rPr>
        <w:t>Inclusive advertising that states selection is merit-based</w:t>
      </w:r>
    </w:p>
    <w:p w14:paraId="362D27C4" w14:textId="77777777" w:rsidR="003B569B" w:rsidRPr="003B569B" w:rsidRDefault="003B569B" w:rsidP="003B569B">
      <w:pPr>
        <w:numPr>
          <w:ilvl w:val="0"/>
          <w:numId w:val="8"/>
        </w:numPr>
        <w:tabs>
          <w:tab w:val="left" w:pos="5160"/>
        </w:tabs>
        <w:rPr>
          <w:rFonts w:asciiTheme="minorHAnsi" w:hAnsiTheme="minorHAnsi"/>
        </w:rPr>
      </w:pPr>
      <w:r w:rsidRPr="003B569B">
        <w:rPr>
          <w:rFonts w:asciiTheme="minorHAnsi" w:hAnsiTheme="minorHAnsi"/>
        </w:rPr>
        <w:t>Flexible working, special leave, and childcare support</w:t>
      </w:r>
    </w:p>
    <w:p w14:paraId="477796AB" w14:textId="77777777" w:rsidR="00F6472C" w:rsidRDefault="00F6472C" w:rsidP="003B569B">
      <w:pPr>
        <w:tabs>
          <w:tab w:val="left" w:pos="5160"/>
        </w:tabs>
        <w:rPr>
          <w:rFonts w:asciiTheme="minorHAnsi" w:hAnsiTheme="minorHAnsi"/>
        </w:rPr>
      </w:pPr>
    </w:p>
    <w:p w14:paraId="362DEAC3" w14:textId="309DDE1B" w:rsidR="003B569B" w:rsidRDefault="003B569B" w:rsidP="003B569B">
      <w:pPr>
        <w:tabs>
          <w:tab w:val="left" w:pos="5160"/>
        </w:tabs>
        <w:rPr>
          <w:rFonts w:asciiTheme="minorHAnsi" w:hAnsiTheme="minorHAnsi"/>
        </w:rPr>
      </w:pPr>
      <w:r w:rsidRPr="003B569B">
        <w:rPr>
          <w:rFonts w:asciiTheme="minorHAnsi" w:hAnsiTheme="minorHAnsi"/>
        </w:rPr>
        <w:t>Positive discrimination in limited cases is permitted under the Equality Act 2010—seek HR advice. Further guidance is in the Recruitment, Selection and Induction Policy.</w:t>
      </w:r>
    </w:p>
    <w:p w14:paraId="2A9F04D1" w14:textId="77777777" w:rsidR="003B569B" w:rsidRPr="003B569B" w:rsidRDefault="003B569B" w:rsidP="003B569B">
      <w:pPr>
        <w:tabs>
          <w:tab w:val="left" w:pos="5160"/>
        </w:tabs>
        <w:rPr>
          <w:rFonts w:asciiTheme="minorHAnsi" w:hAnsiTheme="minorHAnsi"/>
        </w:rPr>
      </w:pPr>
    </w:p>
    <w:p w14:paraId="1A941DD3" w14:textId="77777777" w:rsidR="003B569B" w:rsidRPr="00F6472C" w:rsidRDefault="003B569B" w:rsidP="00253501">
      <w:pPr>
        <w:pStyle w:val="Heading1"/>
        <w:spacing w:after="0"/>
        <w:rPr>
          <w:b/>
          <w:bCs/>
          <w:color w:val="auto"/>
          <w:sz w:val="28"/>
          <w:szCs w:val="28"/>
        </w:rPr>
      </w:pPr>
      <w:bookmarkStart w:id="19" w:name="_Toc223963454"/>
      <w:r w:rsidRPr="00F6472C">
        <w:rPr>
          <w:rFonts w:eastAsia="Times New Roman"/>
          <w:b/>
          <w:bCs/>
          <w:color w:val="auto"/>
          <w:sz w:val="28"/>
          <w:szCs w:val="28"/>
        </w:rPr>
        <w:t>Occupational Requirements</w:t>
      </w:r>
      <w:bookmarkEnd w:id="19"/>
    </w:p>
    <w:p w14:paraId="3F48D91B" w14:textId="77777777" w:rsidR="003B569B" w:rsidRPr="003B569B" w:rsidRDefault="003B569B" w:rsidP="00253501">
      <w:pPr>
        <w:tabs>
          <w:tab w:val="left" w:pos="5160"/>
        </w:tabs>
        <w:rPr>
          <w:rFonts w:asciiTheme="minorHAnsi" w:hAnsiTheme="minorHAnsi"/>
        </w:rPr>
      </w:pPr>
      <w:r w:rsidRPr="003B569B">
        <w:rPr>
          <w:rFonts w:asciiTheme="minorHAnsi" w:hAnsiTheme="minorHAnsi"/>
        </w:rPr>
        <w:t>Roles may lawfully require a specific social group where necessary, such as:</w:t>
      </w:r>
    </w:p>
    <w:p w14:paraId="68BDB626" w14:textId="77777777" w:rsidR="003B569B" w:rsidRPr="003B569B" w:rsidRDefault="003B569B" w:rsidP="00253501">
      <w:pPr>
        <w:numPr>
          <w:ilvl w:val="0"/>
          <w:numId w:val="9"/>
        </w:numPr>
        <w:tabs>
          <w:tab w:val="left" w:pos="5160"/>
        </w:tabs>
        <w:rPr>
          <w:rFonts w:asciiTheme="minorHAnsi" w:hAnsiTheme="minorHAnsi"/>
        </w:rPr>
      </w:pPr>
      <w:r w:rsidRPr="003B569B">
        <w:rPr>
          <w:rFonts w:asciiTheme="minorHAnsi" w:hAnsiTheme="minorHAnsi"/>
        </w:rPr>
        <w:t>Preserving decency or privacy</w:t>
      </w:r>
    </w:p>
    <w:p w14:paraId="5101CBBC" w14:textId="77777777" w:rsidR="003B569B" w:rsidRPr="003B569B" w:rsidRDefault="003B569B" w:rsidP="00253501">
      <w:pPr>
        <w:numPr>
          <w:ilvl w:val="0"/>
          <w:numId w:val="9"/>
        </w:numPr>
        <w:tabs>
          <w:tab w:val="left" w:pos="5160"/>
        </w:tabs>
        <w:rPr>
          <w:rFonts w:asciiTheme="minorHAnsi" w:hAnsiTheme="minorHAnsi"/>
        </w:rPr>
      </w:pPr>
      <w:r w:rsidRPr="003B569B">
        <w:rPr>
          <w:rFonts w:asciiTheme="minorHAnsi" w:hAnsiTheme="minorHAnsi"/>
        </w:rPr>
        <w:t>Working in single-gender establishments</w:t>
      </w:r>
    </w:p>
    <w:p w14:paraId="4CF1D5C5" w14:textId="77777777" w:rsidR="003B569B" w:rsidRPr="003B569B" w:rsidRDefault="003B569B" w:rsidP="00253501">
      <w:pPr>
        <w:numPr>
          <w:ilvl w:val="0"/>
          <w:numId w:val="9"/>
        </w:numPr>
        <w:tabs>
          <w:tab w:val="left" w:pos="5160"/>
        </w:tabs>
        <w:rPr>
          <w:rFonts w:asciiTheme="minorHAnsi" w:hAnsiTheme="minorHAnsi"/>
        </w:rPr>
      </w:pPr>
      <w:r w:rsidRPr="003B569B">
        <w:rPr>
          <w:rFonts w:asciiTheme="minorHAnsi" w:hAnsiTheme="minorHAnsi"/>
        </w:rPr>
        <w:t>Providing personal services most effectively delivered by that group</w:t>
      </w:r>
    </w:p>
    <w:p w14:paraId="74A2C4AC" w14:textId="77777777" w:rsidR="003B569B" w:rsidRPr="003B569B" w:rsidRDefault="003B569B" w:rsidP="00253501">
      <w:pPr>
        <w:numPr>
          <w:ilvl w:val="0"/>
          <w:numId w:val="9"/>
        </w:numPr>
        <w:tabs>
          <w:tab w:val="left" w:pos="5160"/>
        </w:tabs>
        <w:rPr>
          <w:rFonts w:asciiTheme="minorHAnsi" w:hAnsiTheme="minorHAnsi"/>
        </w:rPr>
      </w:pPr>
      <w:r w:rsidRPr="003B569B">
        <w:rPr>
          <w:rFonts w:asciiTheme="minorHAnsi" w:hAnsiTheme="minorHAnsi"/>
        </w:rPr>
        <w:t>Roles for married couples/civil partners</w:t>
      </w:r>
    </w:p>
    <w:p w14:paraId="23600015" w14:textId="77777777" w:rsidR="003B569B" w:rsidRPr="003B569B" w:rsidRDefault="003B569B" w:rsidP="00253501">
      <w:pPr>
        <w:numPr>
          <w:ilvl w:val="0"/>
          <w:numId w:val="9"/>
        </w:numPr>
        <w:tabs>
          <w:tab w:val="left" w:pos="5160"/>
        </w:tabs>
        <w:rPr>
          <w:rFonts w:asciiTheme="minorHAnsi" w:hAnsiTheme="minorHAnsi"/>
        </w:rPr>
      </w:pPr>
      <w:r w:rsidRPr="003B569B">
        <w:rPr>
          <w:rFonts w:asciiTheme="minorHAnsi" w:hAnsiTheme="minorHAnsi"/>
        </w:rPr>
        <w:t>Legal restrictions on employment</w:t>
      </w:r>
    </w:p>
    <w:p w14:paraId="34EFFA60" w14:textId="77777777" w:rsidR="003B569B" w:rsidRPr="003B569B" w:rsidRDefault="003B569B" w:rsidP="003B569B">
      <w:pPr>
        <w:numPr>
          <w:ilvl w:val="0"/>
          <w:numId w:val="9"/>
        </w:numPr>
        <w:tabs>
          <w:tab w:val="left" w:pos="5160"/>
        </w:tabs>
        <w:rPr>
          <w:rFonts w:asciiTheme="minorHAnsi" w:hAnsiTheme="minorHAnsi"/>
        </w:rPr>
      </w:pPr>
      <w:r w:rsidRPr="003B569B">
        <w:rPr>
          <w:rFonts w:asciiTheme="minorHAnsi" w:hAnsiTheme="minorHAnsi"/>
        </w:rPr>
        <w:t>Intimate searches under statutory powers</w:t>
      </w:r>
    </w:p>
    <w:p w14:paraId="7564F90F" w14:textId="77777777" w:rsidR="003B569B" w:rsidRDefault="003B569B" w:rsidP="003B569B">
      <w:pPr>
        <w:numPr>
          <w:ilvl w:val="0"/>
          <w:numId w:val="9"/>
        </w:numPr>
        <w:tabs>
          <w:tab w:val="left" w:pos="5160"/>
        </w:tabs>
        <w:rPr>
          <w:rFonts w:asciiTheme="minorHAnsi" w:hAnsiTheme="minorHAnsi"/>
        </w:rPr>
      </w:pPr>
      <w:r w:rsidRPr="003B569B">
        <w:rPr>
          <w:rFonts w:asciiTheme="minorHAnsi" w:hAnsiTheme="minorHAnsi"/>
        </w:rPr>
        <w:t>Work in private homes requiring intimate contact</w:t>
      </w:r>
    </w:p>
    <w:p w14:paraId="31D857C7" w14:textId="77777777" w:rsidR="00F6472C" w:rsidRPr="003B569B" w:rsidRDefault="00F6472C" w:rsidP="003B569B">
      <w:pPr>
        <w:numPr>
          <w:ilvl w:val="0"/>
          <w:numId w:val="9"/>
        </w:numPr>
        <w:tabs>
          <w:tab w:val="left" w:pos="5160"/>
        </w:tabs>
        <w:rPr>
          <w:rFonts w:asciiTheme="minorHAnsi" w:hAnsiTheme="minorHAnsi"/>
        </w:rPr>
      </w:pPr>
    </w:p>
    <w:p w14:paraId="29BB2F5C" w14:textId="263C6E78" w:rsidR="00253501" w:rsidRDefault="003B569B" w:rsidP="003B569B">
      <w:pPr>
        <w:tabs>
          <w:tab w:val="left" w:pos="5160"/>
        </w:tabs>
        <w:rPr>
          <w:rFonts w:asciiTheme="minorHAnsi" w:hAnsiTheme="minorHAnsi"/>
        </w:rPr>
      </w:pPr>
      <w:r w:rsidRPr="003B569B">
        <w:rPr>
          <w:rFonts w:asciiTheme="minorHAnsi" w:hAnsiTheme="minorHAnsi"/>
        </w:rPr>
        <w:lastRenderedPageBreak/>
        <w:t xml:space="preserve">The </w:t>
      </w:r>
      <w:r w:rsidR="00F6472C">
        <w:rPr>
          <w:rFonts w:asciiTheme="minorHAnsi" w:hAnsiTheme="minorHAnsi"/>
        </w:rPr>
        <w:t>s</w:t>
      </w:r>
      <w:r w:rsidRPr="003B569B">
        <w:rPr>
          <w:rFonts w:asciiTheme="minorHAnsi" w:hAnsiTheme="minorHAnsi"/>
        </w:rPr>
        <w:t>chool promotes diversity and aims to minimize use of occupational requirements.</w:t>
      </w:r>
    </w:p>
    <w:p w14:paraId="6AA767CA" w14:textId="77777777" w:rsidR="00253501" w:rsidRDefault="00253501" w:rsidP="003B569B">
      <w:pPr>
        <w:tabs>
          <w:tab w:val="left" w:pos="5160"/>
        </w:tabs>
        <w:rPr>
          <w:rFonts w:asciiTheme="minorHAnsi" w:hAnsiTheme="minorHAnsi"/>
        </w:rPr>
      </w:pPr>
    </w:p>
    <w:p w14:paraId="2B083FC6" w14:textId="77777777" w:rsidR="00253501" w:rsidRPr="00253501" w:rsidRDefault="00253501" w:rsidP="00C30FC5">
      <w:pPr>
        <w:pStyle w:val="Heading1"/>
        <w:spacing w:after="0"/>
        <w:rPr>
          <w:rFonts w:asciiTheme="minorHAnsi" w:hAnsiTheme="minorHAnsi" w:cstheme="minorHAnsi"/>
          <w:b/>
          <w:bCs/>
          <w:color w:val="auto"/>
          <w:sz w:val="28"/>
          <w:szCs w:val="28"/>
        </w:rPr>
      </w:pPr>
      <w:bookmarkStart w:id="20" w:name="_Toc218255117"/>
      <w:bookmarkStart w:id="21" w:name="_Toc223963455"/>
      <w:r w:rsidRPr="00253501">
        <w:rPr>
          <w:rFonts w:asciiTheme="minorHAnsi" w:hAnsiTheme="minorHAnsi" w:cstheme="minorHAnsi"/>
          <w:b/>
          <w:bCs/>
          <w:color w:val="auto"/>
          <w:sz w:val="28"/>
          <w:szCs w:val="28"/>
        </w:rPr>
        <w:t>Raising an Issue</w:t>
      </w:r>
      <w:bookmarkEnd w:id="20"/>
      <w:bookmarkEnd w:id="21"/>
    </w:p>
    <w:p w14:paraId="76836026" w14:textId="77777777" w:rsidR="00253501" w:rsidRPr="007A7C5F" w:rsidRDefault="00253501" w:rsidP="00C30FC5">
      <w:pPr>
        <w:rPr>
          <w:rFonts w:asciiTheme="minorHAnsi" w:hAnsiTheme="minorHAnsi" w:cstheme="minorHAnsi"/>
        </w:rPr>
      </w:pPr>
      <w:r w:rsidRPr="007A7C5F">
        <w:rPr>
          <w:rFonts w:asciiTheme="minorHAnsi" w:hAnsiTheme="minorHAnsi" w:cstheme="minorHAnsi"/>
        </w:rPr>
        <w:t xml:space="preserve">An employee may follow the Schools Grievance </w:t>
      </w:r>
      <w:r>
        <w:rPr>
          <w:rFonts w:asciiTheme="minorHAnsi" w:hAnsiTheme="minorHAnsi" w:cstheme="minorHAnsi"/>
        </w:rPr>
        <w:t>Resolution</w:t>
      </w:r>
      <w:r w:rsidRPr="007A7C5F">
        <w:rPr>
          <w:rFonts w:asciiTheme="minorHAnsi" w:hAnsiTheme="minorHAnsi" w:cstheme="minorHAnsi"/>
        </w:rPr>
        <w:t xml:space="preserve"> Procedure to make a complaint if they consider they have:</w:t>
      </w:r>
    </w:p>
    <w:p w14:paraId="290C8E1D" w14:textId="77777777" w:rsidR="00253501" w:rsidRPr="007A7C5F" w:rsidRDefault="00253501" w:rsidP="00C30FC5">
      <w:pPr>
        <w:pStyle w:val="ListParagraph"/>
        <w:numPr>
          <w:ilvl w:val="0"/>
          <w:numId w:val="4"/>
        </w:numPr>
        <w:rPr>
          <w:rFonts w:asciiTheme="minorHAnsi" w:hAnsiTheme="minorHAnsi" w:cstheme="minorHAnsi"/>
        </w:rPr>
      </w:pPr>
      <w:r w:rsidRPr="007A7C5F">
        <w:rPr>
          <w:rFonts w:asciiTheme="minorHAnsi" w:hAnsiTheme="minorHAnsi" w:cstheme="minorHAnsi"/>
        </w:rPr>
        <w:t>Been unlawfully discriminated against based on any of the protected characteristics</w:t>
      </w:r>
    </w:p>
    <w:p w14:paraId="61B4AF32" w14:textId="77777777" w:rsidR="00253501" w:rsidRPr="007A7C5F" w:rsidRDefault="00253501" w:rsidP="00253501">
      <w:pPr>
        <w:pStyle w:val="ListParagraph"/>
        <w:numPr>
          <w:ilvl w:val="0"/>
          <w:numId w:val="4"/>
        </w:numPr>
        <w:rPr>
          <w:rFonts w:asciiTheme="minorHAnsi" w:hAnsiTheme="minorHAnsi" w:cstheme="minorHAnsi"/>
        </w:rPr>
      </w:pPr>
      <w:r w:rsidRPr="007A7C5F">
        <w:rPr>
          <w:rFonts w:asciiTheme="minorHAnsi" w:hAnsiTheme="minorHAnsi" w:cstheme="minorHAnsi"/>
        </w:rPr>
        <w:t xml:space="preserve">A complaint involving alleged bullying or harassment. </w:t>
      </w:r>
    </w:p>
    <w:p w14:paraId="6BB207FF" w14:textId="77777777" w:rsidR="00253501" w:rsidRPr="007A7C5F" w:rsidRDefault="00253501" w:rsidP="00253501">
      <w:pPr>
        <w:rPr>
          <w:rFonts w:asciiTheme="minorHAnsi" w:hAnsiTheme="minorHAnsi" w:cstheme="minorHAnsi"/>
        </w:rPr>
      </w:pPr>
    </w:p>
    <w:p w14:paraId="27E9C4FD" w14:textId="77777777" w:rsidR="00253501" w:rsidRPr="007A7C5F" w:rsidRDefault="00253501" w:rsidP="00253501">
      <w:pPr>
        <w:rPr>
          <w:rFonts w:asciiTheme="minorHAnsi" w:hAnsiTheme="minorHAnsi" w:cstheme="minorHAnsi"/>
        </w:rPr>
      </w:pPr>
    </w:p>
    <w:p w14:paraId="4E36E16C" w14:textId="77777777" w:rsidR="00253501" w:rsidRDefault="00253501" w:rsidP="00253501">
      <w:pPr>
        <w:rPr>
          <w:rFonts w:asciiTheme="minorHAnsi" w:hAnsiTheme="minorHAnsi" w:cstheme="minorHAnsi"/>
        </w:rPr>
      </w:pPr>
      <w:r w:rsidRPr="007A7C5F">
        <w:rPr>
          <w:rFonts w:asciiTheme="minorHAnsi" w:hAnsiTheme="minorHAnsi" w:cstheme="minorHAnsi"/>
        </w:rPr>
        <w:t xml:space="preserve">A parent/guardian or member of the public wishing to make a complaint must follow the Schools Complaints Procedure. </w:t>
      </w:r>
    </w:p>
    <w:p w14:paraId="7A39FC46" w14:textId="77777777" w:rsidR="00A67530" w:rsidRDefault="00A67530" w:rsidP="00253501">
      <w:pPr>
        <w:rPr>
          <w:rFonts w:asciiTheme="minorHAnsi" w:hAnsiTheme="minorHAnsi" w:cstheme="minorHAnsi"/>
        </w:rPr>
      </w:pPr>
    </w:p>
    <w:p w14:paraId="360E48CB" w14:textId="77777777" w:rsidR="00A67530" w:rsidRDefault="00A67530" w:rsidP="00253501">
      <w:pPr>
        <w:rPr>
          <w:rFonts w:asciiTheme="minorHAnsi" w:hAnsiTheme="minorHAnsi" w:cstheme="minorHAnsi"/>
        </w:rPr>
      </w:pPr>
    </w:p>
    <w:p w14:paraId="497FACEA" w14:textId="77777777" w:rsidR="00A67530" w:rsidRPr="00816575" w:rsidRDefault="00A67530" w:rsidP="00816575">
      <w:pPr>
        <w:pStyle w:val="Heading1"/>
        <w:spacing w:after="0"/>
        <w:rPr>
          <w:b/>
          <w:bCs/>
          <w:color w:val="auto"/>
          <w:sz w:val="28"/>
          <w:szCs w:val="28"/>
        </w:rPr>
      </w:pPr>
      <w:bookmarkStart w:id="22" w:name="_Toc218255118"/>
      <w:bookmarkStart w:id="23" w:name="_Toc223963456"/>
      <w:r w:rsidRPr="00816575">
        <w:rPr>
          <w:b/>
          <w:bCs/>
          <w:color w:val="auto"/>
          <w:sz w:val="28"/>
          <w:szCs w:val="28"/>
        </w:rPr>
        <w:t>Relevant Links</w:t>
      </w:r>
      <w:bookmarkEnd w:id="22"/>
      <w:bookmarkEnd w:id="23"/>
      <w:r w:rsidRPr="00816575">
        <w:rPr>
          <w:b/>
          <w:bCs/>
          <w:color w:val="auto"/>
          <w:sz w:val="28"/>
          <w:szCs w:val="28"/>
        </w:rPr>
        <w:t xml:space="preserve">   </w:t>
      </w:r>
    </w:p>
    <w:p w14:paraId="42196499" w14:textId="4AF84001" w:rsidR="00A67530" w:rsidRPr="00816575" w:rsidRDefault="00A67530" w:rsidP="00816575">
      <w:hyperlink r:id="rId10" w:history="1">
        <w:proofErr w:type="gramStart"/>
        <w:r w:rsidRPr="00816575">
          <w:rPr>
            <w:rStyle w:val="Hyperlink"/>
            <w:rFonts w:eastAsiaTheme="majorEastAsia"/>
            <w:color w:val="auto"/>
          </w:rPr>
          <w:t>Schools</w:t>
        </w:r>
        <w:proofErr w:type="gramEnd"/>
        <w:r w:rsidRPr="00816575">
          <w:rPr>
            <w:rStyle w:val="Hyperlink"/>
            <w:rFonts w:eastAsiaTheme="majorEastAsia"/>
            <w:color w:val="auto"/>
          </w:rPr>
          <w:t xml:space="preserve"> employment manual – Professional resources</w:t>
        </w:r>
      </w:hyperlink>
      <w:r w:rsidR="00816575">
        <w:br/>
      </w:r>
    </w:p>
    <w:p w14:paraId="63352862" w14:textId="77777777" w:rsidR="00A67530" w:rsidRDefault="00A67530" w:rsidP="00A67530">
      <w:hyperlink r:id="rId11" w:history="1">
        <w:r w:rsidRPr="00816575">
          <w:rPr>
            <w:rStyle w:val="Hyperlink"/>
            <w:rFonts w:eastAsiaTheme="majorEastAsia"/>
            <w:color w:val="auto"/>
          </w:rPr>
          <w:t>Equality Act 2010</w:t>
        </w:r>
      </w:hyperlink>
      <w:hyperlink r:id="rId12" w:history="1">
        <w:r w:rsidRPr="00816575">
          <w:rPr>
            <w:rStyle w:val="Hyperlink"/>
            <w:rFonts w:eastAsiaTheme="majorEastAsia"/>
            <w:color w:val="auto"/>
          </w:rPr>
          <w:t>Technical guidance for schools in England | EHRC</w:t>
        </w:r>
      </w:hyperlink>
    </w:p>
    <w:p w14:paraId="416AD764" w14:textId="77777777" w:rsidR="00816575" w:rsidRPr="00816575" w:rsidRDefault="00816575" w:rsidP="00A67530"/>
    <w:p w14:paraId="6430E610" w14:textId="402DAC1E" w:rsidR="00816575" w:rsidRDefault="00816575" w:rsidP="00A67530">
      <w:hyperlink r:id="rId13" w:history="1">
        <w:r w:rsidRPr="00816575">
          <w:rPr>
            <w:rStyle w:val="Hyperlink"/>
            <w:rFonts w:eastAsiaTheme="majorEastAsia"/>
            <w:color w:val="auto"/>
          </w:rPr>
          <w:t>Technical guidance for schools in England | EHRC</w:t>
        </w:r>
      </w:hyperlink>
    </w:p>
    <w:p w14:paraId="3ACBA4BA" w14:textId="77777777" w:rsidR="00816575" w:rsidRPr="00816575" w:rsidRDefault="00816575" w:rsidP="00A67530"/>
    <w:p w14:paraId="06EF5FC2" w14:textId="77777777" w:rsidR="00A67530" w:rsidRPr="00816575" w:rsidRDefault="00A67530" w:rsidP="00A67530">
      <w:pPr>
        <w:sectPr w:rsidR="00A67530" w:rsidRPr="00816575" w:rsidSect="00A67530">
          <w:headerReference w:type="even" r:id="rId14"/>
          <w:headerReference w:type="default" r:id="rId15"/>
          <w:footerReference w:type="default" r:id="rId16"/>
          <w:headerReference w:type="first" r:id="rId17"/>
          <w:pgSz w:w="11900" w:h="16840"/>
          <w:pgMar w:top="993" w:right="1418" w:bottom="1134" w:left="1418" w:header="709" w:footer="709" w:gutter="0"/>
          <w:pgNumType w:start="1"/>
          <w:cols w:space="708"/>
        </w:sectPr>
      </w:pPr>
      <w:hyperlink r:id="rId18" w:history="1">
        <w:r w:rsidRPr="00816575">
          <w:rPr>
            <w:u w:val="single"/>
          </w:rPr>
          <w:t>School workforce census guide 2025</w:t>
        </w:r>
      </w:hyperlink>
    </w:p>
    <w:p w14:paraId="3626FD09" w14:textId="77777777" w:rsidR="003F6627" w:rsidRPr="003F6627" w:rsidRDefault="003F6627" w:rsidP="003F6627">
      <w:pPr>
        <w:pStyle w:val="Heading1"/>
        <w:rPr>
          <w:rFonts w:asciiTheme="minorHAnsi" w:hAnsiTheme="minorHAnsi" w:cstheme="minorHAnsi"/>
          <w:b/>
          <w:bCs/>
          <w:color w:val="auto"/>
          <w:sz w:val="28"/>
          <w:szCs w:val="28"/>
        </w:rPr>
      </w:pPr>
      <w:bookmarkStart w:id="24" w:name="_Toc218255119"/>
      <w:bookmarkStart w:id="25" w:name="_Toc223963457"/>
      <w:r w:rsidRPr="003F6627">
        <w:rPr>
          <w:rFonts w:asciiTheme="minorHAnsi" w:hAnsiTheme="minorHAnsi" w:cstheme="minorHAnsi"/>
          <w:b/>
          <w:bCs/>
          <w:color w:val="auto"/>
          <w:sz w:val="28"/>
          <w:szCs w:val="28"/>
        </w:rPr>
        <w:lastRenderedPageBreak/>
        <w:t>Appendix 1 – Further Guidance on Disability</w:t>
      </w:r>
      <w:bookmarkEnd w:id="24"/>
      <w:bookmarkEnd w:id="25"/>
      <w:r w:rsidRPr="003F6627">
        <w:rPr>
          <w:rFonts w:asciiTheme="minorHAnsi" w:hAnsiTheme="minorHAnsi" w:cstheme="minorHAnsi"/>
          <w:b/>
          <w:bCs/>
          <w:color w:val="auto"/>
          <w:sz w:val="28"/>
          <w:szCs w:val="28"/>
        </w:rPr>
        <w:t xml:space="preserve"> </w:t>
      </w:r>
    </w:p>
    <w:p w14:paraId="10C60BA1" w14:textId="77777777" w:rsidR="003F6627" w:rsidRPr="00243C1B" w:rsidRDefault="003F6627" w:rsidP="003F6627">
      <w:pPr>
        <w:jc w:val="center"/>
        <w:rPr>
          <w:rFonts w:asciiTheme="minorHAnsi" w:hAnsiTheme="minorHAnsi" w:cstheme="minorHAnsi"/>
          <w:b/>
        </w:rPr>
      </w:pPr>
    </w:p>
    <w:p w14:paraId="18B8CC4C" w14:textId="77777777" w:rsidR="003F6627" w:rsidRPr="00243C1B" w:rsidRDefault="003F6627" w:rsidP="003F6627">
      <w:pPr>
        <w:rPr>
          <w:rFonts w:asciiTheme="minorHAnsi" w:hAnsiTheme="minorHAnsi" w:cstheme="minorHAnsi"/>
          <w:bCs/>
        </w:rPr>
      </w:pPr>
      <w:r w:rsidRPr="00243C1B">
        <w:rPr>
          <w:rFonts w:asciiTheme="minorHAnsi" w:hAnsiTheme="minorHAnsi" w:cstheme="minorHAnsi"/>
          <w:b/>
        </w:rPr>
        <w:t>Definition of Disability</w:t>
      </w:r>
      <w:r w:rsidRPr="00243C1B">
        <w:rPr>
          <w:rFonts w:asciiTheme="minorHAnsi" w:hAnsiTheme="minorHAnsi" w:cstheme="minorHAnsi"/>
          <w:bCs/>
        </w:rPr>
        <w:t xml:space="preserve"> </w:t>
      </w:r>
    </w:p>
    <w:p w14:paraId="04824AEB" w14:textId="77777777" w:rsidR="003F6627" w:rsidRPr="00243C1B" w:rsidRDefault="003F6627" w:rsidP="003F6627">
      <w:pPr>
        <w:rPr>
          <w:rFonts w:asciiTheme="minorHAnsi" w:hAnsiTheme="minorHAnsi" w:cstheme="minorHAnsi"/>
          <w:bCs/>
        </w:rPr>
      </w:pPr>
      <w:r w:rsidRPr="00243C1B">
        <w:rPr>
          <w:rFonts w:asciiTheme="minorHAnsi" w:hAnsiTheme="minorHAnsi" w:cstheme="minorHAnsi"/>
          <w:bCs/>
        </w:rPr>
        <w:t xml:space="preserve">A person has a disability if he or she: </w:t>
      </w:r>
    </w:p>
    <w:p w14:paraId="1580BB8B" w14:textId="77777777" w:rsidR="003F6627" w:rsidRPr="00243C1B" w:rsidRDefault="003F6627" w:rsidP="003F6627">
      <w:pPr>
        <w:rPr>
          <w:rFonts w:asciiTheme="minorHAnsi" w:hAnsiTheme="minorHAnsi" w:cstheme="minorHAnsi"/>
          <w:bCs/>
        </w:rPr>
      </w:pPr>
      <w:r w:rsidRPr="00243C1B">
        <w:rPr>
          <w:rFonts w:asciiTheme="minorHAnsi" w:hAnsiTheme="minorHAnsi" w:cstheme="minorHAnsi"/>
          <w:bCs/>
        </w:rPr>
        <w:sym w:font="Symbol" w:char="F0B7"/>
      </w:r>
      <w:r w:rsidRPr="00243C1B">
        <w:rPr>
          <w:rFonts w:asciiTheme="minorHAnsi" w:hAnsiTheme="minorHAnsi" w:cstheme="minorHAnsi"/>
          <w:bCs/>
        </w:rPr>
        <w:t xml:space="preserve"> has a physical or mental impairment </w:t>
      </w:r>
    </w:p>
    <w:p w14:paraId="06A77062" w14:textId="77777777" w:rsidR="003F6627" w:rsidRPr="00243C1B" w:rsidRDefault="003F6627" w:rsidP="003F6627">
      <w:pPr>
        <w:rPr>
          <w:rFonts w:asciiTheme="minorHAnsi" w:hAnsiTheme="minorHAnsi" w:cstheme="minorHAnsi"/>
          <w:bCs/>
        </w:rPr>
      </w:pPr>
      <w:r w:rsidRPr="00243C1B">
        <w:rPr>
          <w:rFonts w:asciiTheme="minorHAnsi" w:hAnsiTheme="minorHAnsi" w:cstheme="minorHAnsi"/>
          <w:bCs/>
        </w:rPr>
        <w:sym w:font="Symbol" w:char="F0B7"/>
      </w:r>
      <w:r w:rsidRPr="00243C1B">
        <w:rPr>
          <w:rFonts w:asciiTheme="minorHAnsi" w:hAnsiTheme="minorHAnsi" w:cstheme="minorHAnsi"/>
          <w:bCs/>
        </w:rPr>
        <w:t xml:space="preserve"> the impairment has a substantial and long-term adverse effect on their ability to perform normal day-to-day activities </w:t>
      </w:r>
    </w:p>
    <w:p w14:paraId="608F0B82" w14:textId="77777777" w:rsidR="003F6627" w:rsidRPr="00243C1B" w:rsidRDefault="003F6627" w:rsidP="003F6627">
      <w:pPr>
        <w:rPr>
          <w:rFonts w:asciiTheme="minorHAnsi" w:hAnsiTheme="minorHAnsi" w:cstheme="minorHAnsi"/>
          <w:bCs/>
        </w:rPr>
      </w:pPr>
    </w:p>
    <w:p w14:paraId="6AB964FF" w14:textId="77777777" w:rsidR="003F6627" w:rsidRPr="00243C1B" w:rsidRDefault="003F6627" w:rsidP="003F6627">
      <w:pPr>
        <w:rPr>
          <w:rFonts w:asciiTheme="minorHAnsi" w:hAnsiTheme="minorHAnsi" w:cstheme="minorHAnsi"/>
          <w:bCs/>
        </w:rPr>
      </w:pPr>
      <w:r w:rsidRPr="00243C1B">
        <w:rPr>
          <w:rFonts w:asciiTheme="minorHAnsi" w:hAnsiTheme="minorHAnsi" w:cstheme="minorHAnsi"/>
          <w:bCs/>
        </w:rPr>
        <w:t xml:space="preserve">For the purpose of the Act, these words have the following meaning: </w:t>
      </w:r>
    </w:p>
    <w:p w14:paraId="6564849E"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“substantial” means more than minor or trivial </w:t>
      </w:r>
    </w:p>
    <w:p w14:paraId="5C409683"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“long-term” means that the effect of the impairment has lasted, or is likely to last, for at least twelve months (there are special rules covering recurring or fluctuating conditions) </w:t>
      </w:r>
    </w:p>
    <w:p w14:paraId="34DAF5C2"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w:t>
      </w:r>
      <w:proofErr w:type="gramStart"/>
      <w:r w:rsidRPr="00243C1B">
        <w:rPr>
          <w:rFonts w:asciiTheme="minorHAnsi" w:hAnsiTheme="minorHAnsi" w:cstheme="minorHAnsi"/>
        </w:rPr>
        <w:t>normal</w:t>
      </w:r>
      <w:proofErr w:type="gramEnd"/>
      <w:r w:rsidRPr="00243C1B">
        <w:rPr>
          <w:rFonts w:asciiTheme="minorHAnsi" w:hAnsiTheme="minorHAnsi" w:cstheme="minorHAnsi"/>
        </w:rPr>
        <w:t xml:space="preserve"> day-to –day activities” include everyday things like eating, washing, walking and going shopping.</w:t>
      </w:r>
    </w:p>
    <w:p w14:paraId="4F12E8F8" w14:textId="77777777" w:rsidR="003F6627" w:rsidRPr="00243C1B" w:rsidRDefault="003F6627" w:rsidP="003F6627">
      <w:pPr>
        <w:rPr>
          <w:rFonts w:asciiTheme="minorHAnsi" w:hAnsiTheme="minorHAnsi" w:cstheme="minorHAnsi"/>
        </w:rPr>
      </w:pPr>
    </w:p>
    <w:p w14:paraId="2380559A"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t>The Equality Act 2010 provides rights for people not to be directly discriminated against or harassed because they have an association with a disabled person. This can apply to a carer or parent of a disabled person. Additionally, people must not be directly discriminated against or harassed because they are wrongly perceived to be disabled.</w:t>
      </w:r>
    </w:p>
    <w:p w14:paraId="0D60B0D1" w14:textId="77777777" w:rsidR="003F6627" w:rsidRPr="00243C1B" w:rsidRDefault="003F6627" w:rsidP="003F6627">
      <w:pPr>
        <w:rPr>
          <w:rFonts w:asciiTheme="minorHAnsi" w:hAnsiTheme="minorHAnsi" w:cstheme="minorHAnsi"/>
        </w:rPr>
      </w:pPr>
    </w:p>
    <w:p w14:paraId="516BFA6C" w14:textId="77777777" w:rsidR="003F6627" w:rsidRPr="00243C1B" w:rsidRDefault="003F6627" w:rsidP="003F6627">
      <w:pPr>
        <w:rPr>
          <w:rFonts w:asciiTheme="minorHAnsi" w:hAnsiTheme="minorHAnsi" w:cstheme="minorHAnsi"/>
        </w:rPr>
      </w:pPr>
      <w:r w:rsidRPr="00243C1B">
        <w:rPr>
          <w:rFonts w:asciiTheme="minorHAnsi" w:hAnsiTheme="minorHAnsi" w:cstheme="minorHAnsi"/>
          <w:b/>
          <w:bCs/>
        </w:rPr>
        <w:t>Duty to Make Reasonable Adjustments</w:t>
      </w:r>
      <w:r w:rsidRPr="00243C1B">
        <w:rPr>
          <w:rFonts w:asciiTheme="minorHAnsi" w:hAnsiTheme="minorHAnsi" w:cstheme="minorHAnsi"/>
        </w:rPr>
        <w:t xml:space="preserve"> </w:t>
      </w:r>
    </w:p>
    <w:p w14:paraId="3672D96D"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t>The duty to make “reasonable adjustments” is owed to individual disabled job applicants and employees as and when the need arises. The obligation is placed on the employer when a particular applicant has notified that employer on his/her application form. This duty applies in the same way to existing employees who are disabled or become disabled, once they have notified their employer that they have a disability.</w:t>
      </w:r>
    </w:p>
    <w:p w14:paraId="6F0BFC6B" w14:textId="77777777" w:rsidR="003F6627" w:rsidRPr="00243C1B" w:rsidRDefault="003F6627" w:rsidP="003F6627">
      <w:pPr>
        <w:rPr>
          <w:rFonts w:asciiTheme="minorHAnsi" w:hAnsiTheme="minorHAnsi" w:cstheme="minorHAnsi"/>
        </w:rPr>
      </w:pPr>
    </w:p>
    <w:p w14:paraId="39DF7C33" w14:textId="77777777" w:rsidR="003F6627" w:rsidRPr="00243C1B" w:rsidRDefault="003F6627" w:rsidP="003F6627">
      <w:pPr>
        <w:rPr>
          <w:rFonts w:asciiTheme="minorHAnsi" w:hAnsiTheme="minorHAnsi" w:cstheme="minorHAnsi"/>
        </w:rPr>
      </w:pPr>
      <w:r w:rsidRPr="00243C1B">
        <w:rPr>
          <w:rFonts w:asciiTheme="minorHAnsi" w:hAnsiTheme="minorHAnsi" w:cstheme="minorHAnsi"/>
          <w:b/>
          <w:bCs/>
        </w:rPr>
        <w:t>Reasonable Adjustments</w:t>
      </w:r>
      <w:r w:rsidRPr="00243C1B">
        <w:rPr>
          <w:rFonts w:asciiTheme="minorHAnsi" w:hAnsiTheme="minorHAnsi" w:cstheme="minorHAnsi"/>
        </w:rPr>
        <w:t xml:space="preserve"> </w:t>
      </w:r>
    </w:p>
    <w:p w14:paraId="4DAC7696"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t xml:space="preserve">Where a provision, criterion or practice applied by or on behalf of an employer, or a physical feature of their premises, places a disabled person at a substantial disadvantage in comparison with persons who are not disabled, “reasonable adjustments” may help to overcome the practical effects of a disability and enable the employee to continue working. Employers need to demonstrate that all possible action has been taken to make adjustments that are considered to be reasonable. The </w:t>
      </w:r>
      <w:proofErr w:type="gramStart"/>
      <w:r w:rsidRPr="00243C1B">
        <w:rPr>
          <w:rFonts w:asciiTheme="minorHAnsi" w:hAnsiTheme="minorHAnsi" w:cstheme="minorHAnsi"/>
        </w:rPr>
        <w:t>School</w:t>
      </w:r>
      <w:proofErr w:type="gramEnd"/>
      <w:r w:rsidRPr="00243C1B">
        <w:rPr>
          <w:rFonts w:asciiTheme="minorHAnsi" w:hAnsiTheme="minorHAnsi" w:cstheme="minorHAnsi"/>
        </w:rPr>
        <w:t xml:space="preserve"> wishes to be an employer that can accommodate disabled persons needs </w:t>
      </w:r>
      <w:proofErr w:type="gramStart"/>
      <w:r w:rsidRPr="00243C1B">
        <w:rPr>
          <w:rFonts w:asciiTheme="minorHAnsi" w:hAnsiTheme="minorHAnsi" w:cstheme="minorHAnsi"/>
        </w:rPr>
        <w:t>if at all possible</w:t>
      </w:r>
      <w:proofErr w:type="gramEnd"/>
      <w:r w:rsidRPr="00243C1B">
        <w:rPr>
          <w:rFonts w:asciiTheme="minorHAnsi" w:hAnsiTheme="minorHAnsi" w:cstheme="minorHAnsi"/>
        </w:rPr>
        <w:t xml:space="preserve">. </w:t>
      </w:r>
    </w:p>
    <w:p w14:paraId="6C4E2BF6" w14:textId="77777777" w:rsidR="003F6627" w:rsidRPr="00243C1B" w:rsidRDefault="003F6627" w:rsidP="003F6627">
      <w:pPr>
        <w:rPr>
          <w:rFonts w:asciiTheme="minorHAnsi" w:hAnsiTheme="minorHAnsi" w:cstheme="minorHAnsi"/>
        </w:rPr>
      </w:pPr>
    </w:p>
    <w:p w14:paraId="0DF9638C"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t xml:space="preserve">This provision does not oblige employers to make the best adjustments possible, e.g. to re-allocate key functions of the job, or to provide items which the individual could be reasonably expected to have already for their personal use. However, in deciding if it is reasonable to require an employer to undertake a particular action, the following factors will be </w:t>
      </w:r>
      <w:proofErr w:type="gramStart"/>
      <w:r w:rsidRPr="00243C1B">
        <w:rPr>
          <w:rFonts w:asciiTheme="minorHAnsi" w:hAnsiTheme="minorHAnsi" w:cstheme="minorHAnsi"/>
        </w:rPr>
        <w:t>taken into account</w:t>
      </w:r>
      <w:proofErr w:type="gramEnd"/>
      <w:r w:rsidRPr="00243C1B">
        <w:rPr>
          <w:rFonts w:asciiTheme="minorHAnsi" w:hAnsiTheme="minorHAnsi" w:cstheme="minorHAnsi"/>
        </w:rPr>
        <w:t xml:space="preserve"> at an Employment Tribunal: </w:t>
      </w:r>
    </w:p>
    <w:p w14:paraId="336CA9FB" w14:textId="77777777" w:rsidR="003F6627" w:rsidRPr="00243C1B" w:rsidRDefault="003F6627" w:rsidP="003F6627">
      <w:pPr>
        <w:rPr>
          <w:rFonts w:asciiTheme="minorHAnsi" w:hAnsiTheme="minorHAnsi" w:cstheme="minorHAnsi"/>
        </w:rPr>
      </w:pPr>
    </w:p>
    <w:p w14:paraId="6AC1DDE5"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the extent to which taking the action would prevent the disabling effect in question </w:t>
      </w:r>
    </w:p>
    <w:p w14:paraId="2A6A809F"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lastRenderedPageBreak/>
        <w:sym w:font="Symbol" w:char="F0B7"/>
      </w:r>
      <w:r w:rsidRPr="00243C1B">
        <w:rPr>
          <w:rFonts w:asciiTheme="minorHAnsi" w:hAnsiTheme="minorHAnsi" w:cstheme="minorHAnsi"/>
        </w:rPr>
        <w:t xml:space="preserve"> the practicability of such a step </w:t>
      </w:r>
    </w:p>
    <w:p w14:paraId="52D512DA"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the financial and other costs and the degree of disruption to the employer </w:t>
      </w:r>
    </w:p>
    <w:p w14:paraId="53410CC9"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the financial or other resources available to the employer </w:t>
      </w:r>
    </w:p>
    <w:p w14:paraId="019461D3"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the availability to the employer of financial and other assistance (e.g. the “Access to Work” scheme) </w:t>
      </w:r>
    </w:p>
    <w:p w14:paraId="34799739"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the nature of the employer’s activities and size of undertaking (e.g. where an employee becomes disabled and can no longer undertake the duties of the post, it might be reasonable given the size of the County Council and the wide range of jobs available to seek suitable alternative employment in accordance with the Redeployment Scheme for School Based Staff</w:t>
      </w:r>
    </w:p>
    <w:p w14:paraId="37AB28B2" w14:textId="77777777" w:rsidR="003F6627" w:rsidRPr="00243C1B" w:rsidRDefault="003F6627" w:rsidP="003F6627">
      <w:pPr>
        <w:rPr>
          <w:rFonts w:asciiTheme="minorHAnsi" w:hAnsiTheme="minorHAnsi" w:cstheme="minorHAnsi"/>
          <w:b/>
          <w:bCs/>
        </w:rPr>
      </w:pPr>
    </w:p>
    <w:p w14:paraId="3C45027A"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t>It may be that a “reasonable adjustment” cannot be implemented quickly. In these circumstances, the candidate should be appointed and interim arrangements put in place until the adjustment can be made.</w:t>
      </w:r>
    </w:p>
    <w:p w14:paraId="3E7CE154" w14:textId="77777777" w:rsidR="003F6627" w:rsidRPr="00243C1B" w:rsidRDefault="003F6627" w:rsidP="003F6627">
      <w:pPr>
        <w:rPr>
          <w:rFonts w:asciiTheme="minorHAnsi" w:hAnsiTheme="minorHAnsi" w:cstheme="minorHAnsi"/>
        </w:rPr>
      </w:pPr>
    </w:p>
    <w:p w14:paraId="57DD39A4"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t xml:space="preserve">Examples of “reasonable adjustments are: </w:t>
      </w:r>
    </w:p>
    <w:p w14:paraId="5CF93885"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modifying procedures for testing or assessment </w:t>
      </w:r>
    </w:p>
    <w:p w14:paraId="5FFA2E64"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assigning to a different place of work </w:t>
      </w:r>
    </w:p>
    <w:p w14:paraId="1BD297A2"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providing a reader, interpreter or signer </w:t>
      </w:r>
    </w:p>
    <w:p w14:paraId="790FEB81"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provision of materials in an alternative format such as large print or Braille </w:t>
      </w:r>
    </w:p>
    <w:p w14:paraId="72CAA2E7"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acquiring or modifying equipment </w:t>
      </w:r>
    </w:p>
    <w:p w14:paraId="62D87F9C"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w:t>
      </w:r>
      <w:proofErr w:type="gramStart"/>
      <w:r w:rsidRPr="00243C1B">
        <w:rPr>
          <w:rFonts w:asciiTheme="minorHAnsi" w:hAnsiTheme="minorHAnsi" w:cstheme="minorHAnsi"/>
        </w:rPr>
        <w:t>making adjustments to</w:t>
      </w:r>
      <w:proofErr w:type="gramEnd"/>
      <w:r w:rsidRPr="00243C1B">
        <w:rPr>
          <w:rFonts w:asciiTheme="minorHAnsi" w:hAnsiTheme="minorHAnsi" w:cstheme="minorHAnsi"/>
        </w:rPr>
        <w:t xml:space="preserve"> working environment </w:t>
      </w:r>
    </w:p>
    <w:p w14:paraId="26A48214"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modifying instructions or reference manuals </w:t>
      </w:r>
    </w:p>
    <w:p w14:paraId="101EFD27"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alterations to working hours and/or allowing absences during work time for rehabilitation, assessment or treatment </w:t>
      </w:r>
    </w:p>
    <w:p w14:paraId="0FE28A60" w14:textId="77777777" w:rsidR="003F6627" w:rsidRPr="00243C1B" w:rsidRDefault="003F6627" w:rsidP="003F6627">
      <w:pPr>
        <w:rPr>
          <w:rFonts w:asciiTheme="minorHAnsi" w:hAnsiTheme="minorHAnsi" w:cstheme="minorHAnsi"/>
        </w:rPr>
      </w:pPr>
      <w:r w:rsidRPr="00243C1B">
        <w:rPr>
          <w:rFonts w:asciiTheme="minorHAnsi" w:hAnsiTheme="minorHAnsi" w:cstheme="minorHAnsi"/>
        </w:rPr>
        <w:sym w:font="Symbol" w:char="F0B7"/>
      </w:r>
      <w:r w:rsidRPr="00243C1B">
        <w:rPr>
          <w:rFonts w:asciiTheme="minorHAnsi" w:hAnsiTheme="minorHAnsi" w:cstheme="minorHAnsi"/>
        </w:rPr>
        <w:t xml:space="preserve"> modifying disciplinary or grievance procedures</w:t>
      </w:r>
    </w:p>
    <w:p w14:paraId="1ABFC1EF" w14:textId="77777777" w:rsidR="00A67530" w:rsidRPr="007A7C5F" w:rsidRDefault="00A67530" w:rsidP="00253501">
      <w:pPr>
        <w:rPr>
          <w:rFonts w:asciiTheme="minorHAnsi" w:hAnsiTheme="minorHAnsi" w:cstheme="minorHAnsi"/>
        </w:rPr>
      </w:pPr>
    </w:p>
    <w:p w14:paraId="13AB3B22" w14:textId="77777777" w:rsidR="00253501" w:rsidRPr="003B569B" w:rsidRDefault="00253501" w:rsidP="003B569B">
      <w:pPr>
        <w:tabs>
          <w:tab w:val="left" w:pos="5160"/>
        </w:tabs>
        <w:rPr>
          <w:rFonts w:asciiTheme="minorHAnsi" w:hAnsiTheme="minorHAnsi"/>
        </w:rPr>
      </w:pPr>
    </w:p>
    <w:p w14:paraId="4CF119A4" w14:textId="77777777" w:rsidR="003B569B" w:rsidRPr="003B569B" w:rsidRDefault="003B569B" w:rsidP="00317487">
      <w:pPr>
        <w:tabs>
          <w:tab w:val="left" w:pos="5160"/>
        </w:tabs>
        <w:rPr>
          <w:rFonts w:asciiTheme="minorHAnsi" w:hAnsiTheme="minorHAnsi"/>
        </w:rPr>
      </w:pPr>
    </w:p>
    <w:p w14:paraId="1715D3A6" w14:textId="77777777" w:rsidR="003B094D" w:rsidRPr="003B569B" w:rsidRDefault="003B094D" w:rsidP="00317487">
      <w:pPr>
        <w:tabs>
          <w:tab w:val="left" w:pos="5160"/>
        </w:tabs>
        <w:rPr>
          <w:rFonts w:asciiTheme="minorHAnsi" w:hAnsiTheme="minorHAnsi"/>
        </w:rPr>
      </w:pPr>
    </w:p>
    <w:p w14:paraId="374A6849" w14:textId="77777777" w:rsidR="003B094D" w:rsidRDefault="003B094D" w:rsidP="00317487">
      <w:pPr>
        <w:tabs>
          <w:tab w:val="left" w:pos="5160"/>
        </w:tabs>
      </w:pPr>
    </w:p>
    <w:p w14:paraId="0BF34AF5" w14:textId="77777777" w:rsidR="008F5AF3" w:rsidRPr="00317487" w:rsidRDefault="008F5AF3" w:rsidP="00317487">
      <w:pPr>
        <w:tabs>
          <w:tab w:val="left" w:pos="5160"/>
        </w:tabs>
      </w:pPr>
    </w:p>
    <w:sectPr w:rsidR="008F5AF3" w:rsidRPr="003174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3C97" w14:textId="77777777" w:rsidR="00522E24" w:rsidRDefault="00522E24">
      <w:r>
        <w:separator/>
      </w:r>
    </w:p>
  </w:endnote>
  <w:endnote w:type="continuationSeparator" w:id="0">
    <w:p w14:paraId="5A25F588" w14:textId="77777777" w:rsidR="00522E24" w:rsidRDefault="0052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47291"/>
      <w:docPartObj>
        <w:docPartGallery w:val="Page Numbers (Bottom of Page)"/>
        <w:docPartUnique/>
      </w:docPartObj>
    </w:sdtPr>
    <w:sdtEndPr>
      <w:rPr>
        <w:noProof/>
      </w:rPr>
    </w:sdtEndPr>
    <w:sdtContent>
      <w:p w14:paraId="1C599CF7" w14:textId="77777777" w:rsidR="00A67530" w:rsidRDefault="00A6753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3310" w14:textId="77777777" w:rsidR="00522E24" w:rsidRDefault="00522E24">
      <w:r>
        <w:separator/>
      </w:r>
    </w:p>
  </w:footnote>
  <w:footnote w:type="continuationSeparator" w:id="0">
    <w:p w14:paraId="3BB01736" w14:textId="77777777" w:rsidR="00522E24" w:rsidRDefault="0052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57CA" w14:textId="77777777" w:rsidR="00A67530" w:rsidRDefault="00A67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DECE" w14:textId="77777777" w:rsidR="00A67530" w:rsidRDefault="00A67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E687" w14:textId="77777777" w:rsidR="00A67530" w:rsidRDefault="00A67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D0C"/>
    <w:multiLevelType w:val="multilevel"/>
    <w:tmpl w:val="F292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03CED"/>
    <w:multiLevelType w:val="hybridMultilevel"/>
    <w:tmpl w:val="00088A34"/>
    <w:lvl w:ilvl="0" w:tplc="80E453BA">
      <w:start w:val="1"/>
      <w:numFmt w:val="bullet"/>
      <w:lvlText w:val=""/>
      <w:lvlJc w:val="left"/>
      <w:pPr>
        <w:ind w:left="1440" w:hanging="360"/>
      </w:pPr>
      <w:rPr>
        <w:rFonts w:ascii="Symbol" w:hAnsi="Symbol"/>
      </w:rPr>
    </w:lvl>
    <w:lvl w:ilvl="1" w:tplc="740C70A4">
      <w:start w:val="1"/>
      <w:numFmt w:val="bullet"/>
      <w:lvlText w:val=""/>
      <w:lvlJc w:val="left"/>
      <w:pPr>
        <w:ind w:left="1440" w:hanging="360"/>
      </w:pPr>
      <w:rPr>
        <w:rFonts w:ascii="Symbol" w:hAnsi="Symbol"/>
      </w:rPr>
    </w:lvl>
    <w:lvl w:ilvl="2" w:tplc="A6E2CD40">
      <w:start w:val="1"/>
      <w:numFmt w:val="bullet"/>
      <w:lvlText w:val=""/>
      <w:lvlJc w:val="left"/>
      <w:pPr>
        <w:ind w:left="1440" w:hanging="360"/>
      </w:pPr>
      <w:rPr>
        <w:rFonts w:ascii="Symbol" w:hAnsi="Symbol"/>
      </w:rPr>
    </w:lvl>
    <w:lvl w:ilvl="3" w:tplc="873CAD66">
      <w:start w:val="1"/>
      <w:numFmt w:val="bullet"/>
      <w:lvlText w:val=""/>
      <w:lvlJc w:val="left"/>
      <w:pPr>
        <w:ind w:left="1440" w:hanging="360"/>
      </w:pPr>
      <w:rPr>
        <w:rFonts w:ascii="Symbol" w:hAnsi="Symbol"/>
      </w:rPr>
    </w:lvl>
    <w:lvl w:ilvl="4" w:tplc="909C5916">
      <w:start w:val="1"/>
      <w:numFmt w:val="bullet"/>
      <w:lvlText w:val=""/>
      <w:lvlJc w:val="left"/>
      <w:pPr>
        <w:ind w:left="1440" w:hanging="360"/>
      </w:pPr>
      <w:rPr>
        <w:rFonts w:ascii="Symbol" w:hAnsi="Symbol"/>
      </w:rPr>
    </w:lvl>
    <w:lvl w:ilvl="5" w:tplc="1090E1E0">
      <w:start w:val="1"/>
      <w:numFmt w:val="bullet"/>
      <w:lvlText w:val=""/>
      <w:lvlJc w:val="left"/>
      <w:pPr>
        <w:ind w:left="1440" w:hanging="360"/>
      </w:pPr>
      <w:rPr>
        <w:rFonts w:ascii="Symbol" w:hAnsi="Symbol"/>
      </w:rPr>
    </w:lvl>
    <w:lvl w:ilvl="6" w:tplc="D79C0CF4">
      <w:start w:val="1"/>
      <w:numFmt w:val="bullet"/>
      <w:lvlText w:val=""/>
      <w:lvlJc w:val="left"/>
      <w:pPr>
        <w:ind w:left="1440" w:hanging="360"/>
      </w:pPr>
      <w:rPr>
        <w:rFonts w:ascii="Symbol" w:hAnsi="Symbol"/>
      </w:rPr>
    </w:lvl>
    <w:lvl w:ilvl="7" w:tplc="48C876AC">
      <w:start w:val="1"/>
      <w:numFmt w:val="bullet"/>
      <w:lvlText w:val=""/>
      <w:lvlJc w:val="left"/>
      <w:pPr>
        <w:ind w:left="1440" w:hanging="360"/>
      </w:pPr>
      <w:rPr>
        <w:rFonts w:ascii="Symbol" w:hAnsi="Symbol"/>
      </w:rPr>
    </w:lvl>
    <w:lvl w:ilvl="8" w:tplc="3C4C93A6">
      <w:start w:val="1"/>
      <w:numFmt w:val="bullet"/>
      <w:lvlText w:val=""/>
      <w:lvlJc w:val="left"/>
      <w:pPr>
        <w:ind w:left="1440" w:hanging="360"/>
      </w:pPr>
      <w:rPr>
        <w:rFonts w:ascii="Symbol" w:hAnsi="Symbol"/>
      </w:rPr>
    </w:lvl>
  </w:abstractNum>
  <w:abstractNum w:abstractNumId="2" w15:restartNumberingAfterBreak="0">
    <w:nsid w:val="21E04D31"/>
    <w:multiLevelType w:val="hybridMultilevel"/>
    <w:tmpl w:val="B0B6B342"/>
    <w:lvl w:ilvl="0" w:tplc="CC8CA6AC">
      <w:start w:val="6"/>
      <w:numFmt w:val="bullet"/>
      <w:lvlText w:val=""/>
      <w:lvlJc w:val="left"/>
      <w:pPr>
        <w:ind w:left="720" w:hanging="360"/>
      </w:pPr>
      <w:rPr>
        <w:rFonts w:ascii="Symbol" w:eastAsia="Times New Roman"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B51F1"/>
    <w:multiLevelType w:val="multilevel"/>
    <w:tmpl w:val="8C8E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973DF"/>
    <w:multiLevelType w:val="multilevel"/>
    <w:tmpl w:val="E996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12FC9"/>
    <w:multiLevelType w:val="hybridMultilevel"/>
    <w:tmpl w:val="F7728E5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3C3D41F8"/>
    <w:multiLevelType w:val="multilevel"/>
    <w:tmpl w:val="1058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52440"/>
    <w:multiLevelType w:val="hybridMultilevel"/>
    <w:tmpl w:val="BF9C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63A97"/>
    <w:multiLevelType w:val="hybridMultilevel"/>
    <w:tmpl w:val="E850F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062998">
    <w:abstractNumId w:val="5"/>
  </w:num>
  <w:num w:numId="2" w16cid:durableId="2053266910">
    <w:abstractNumId w:val="1"/>
  </w:num>
  <w:num w:numId="3" w16cid:durableId="1642495056">
    <w:abstractNumId w:val="7"/>
  </w:num>
  <w:num w:numId="4" w16cid:durableId="959578727">
    <w:abstractNumId w:val="2"/>
  </w:num>
  <w:num w:numId="5" w16cid:durableId="1137259032">
    <w:abstractNumId w:val="8"/>
  </w:num>
  <w:num w:numId="6" w16cid:durableId="1601379138">
    <w:abstractNumId w:val="0"/>
  </w:num>
  <w:num w:numId="7" w16cid:durableId="489638507">
    <w:abstractNumId w:val="6"/>
  </w:num>
  <w:num w:numId="8" w16cid:durableId="934947649">
    <w:abstractNumId w:val="4"/>
  </w:num>
  <w:num w:numId="9" w16cid:durableId="1900364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1D"/>
    <w:rsid w:val="0000704B"/>
    <w:rsid w:val="00016F6C"/>
    <w:rsid w:val="00023AA5"/>
    <w:rsid w:val="00060011"/>
    <w:rsid w:val="000743CD"/>
    <w:rsid w:val="00093130"/>
    <w:rsid w:val="000969F1"/>
    <w:rsid w:val="000B0F1F"/>
    <w:rsid w:val="00186856"/>
    <w:rsid w:val="00187B1A"/>
    <w:rsid w:val="001A31C6"/>
    <w:rsid w:val="001D055E"/>
    <w:rsid w:val="002000D9"/>
    <w:rsid w:val="00203188"/>
    <w:rsid w:val="00204C14"/>
    <w:rsid w:val="002468CA"/>
    <w:rsid w:val="00253501"/>
    <w:rsid w:val="00290090"/>
    <w:rsid w:val="002A5502"/>
    <w:rsid w:val="002D5FBA"/>
    <w:rsid w:val="0030565C"/>
    <w:rsid w:val="00317487"/>
    <w:rsid w:val="00327678"/>
    <w:rsid w:val="00376AC7"/>
    <w:rsid w:val="003B094D"/>
    <w:rsid w:val="003B569B"/>
    <w:rsid w:val="003F6627"/>
    <w:rsid w:val="00400E07"/>
    <w:rsid w:val="00430D65"/>
    <w:rsid w:val="00433CB3"/>
    <w:rsid w:val="00442523"/>
    <w:rsid w:val="00443BFC"/>
    <w:rsid w:val="00456237"/>
    <w:rsid w:val="004B3527"/>
    <w:rsid w:val="004D0C41"/>
    <w:rsid w:val="00522E24"/>
    <w:rsid w:val="00573453"/>
    <w:rsid w:val="00580A41"/>
    <w:rsid w:val="00580C1D"/>
    <w:rsid w:val="00587C08"/>
    <w:rsid w:val="00592D62"/>
    <w:rsid w:val="00596F0B"/>
    <w:rsid w:val="00600CFA"/>
    <w:rsid w:val="006210CD"/>
    <w:rsid w:val="00683493"/>
    <w:rsid w:val="0068506F"/>
    <w:rsid w:val="006B41E3"/>
    <w:rsid w:val="006D546B"/>
    <w:rsid w:val="0071271D"/>
    <w:rsid w:val="00744DE2"/>
    <w:rsid w:val="007A4A2D"/>
    <w:rsid w:val="007B08A0"/>
    <w:rsid w:val="007B6EB6"/>
    <w:rsid w:val="008020E5"/>
    <w:rsid w:val="00810B77"/>
    <w:rsid w:val="00812230"/>
    <w:rsid w:val="00816575"/>
    <w:rsid w:val="008E1F3D"/>
    <w:rsid w:val="008E414C"/>
    <w:rsid w:val="008E4602"/>
    <w:rsid w:val="008F5AF3"/>
    <w:rsid w:val="008F797C"/>
    <w:rsid w:val="0091164F"/>
    <w:rsid w:val="00914C4B"/>
    <w:rsid w:val="00925C61"/>
    <w:rsid w:val="009843A3"/>
    <w:rsid w:val="00A2158E"/>
    <w:rsid w:val="00A67530"/>
    <w:rsid w:val="00A713BE"/>
    <w:rsid w:val="00AB7B46"/>
    <w:rsid w:val="00AF5DFF"/>
    <w:rsid w:val="00B83EAB"/>
    <w:rsid w:val="00BB6822"/>
    <w:rsid w:val="00C07B44"/>
    <w:rsid w:val="00C1637C"/>
    <w:rsid w:val="00C30A5C"/>
    <w:rsid w:val="00C30FC5"/>
    <w:rsid w:val="00C455A6"/>
    <w:rsid w:val="00C54B5B"/>
    <w:rsid w:val="00C76759"/>
    <w:rsid w:val="00CE06A5"/>
    <w:rsid w:val="00D46734"/>
    <w:rsid w:val="00D5203B"/>
    <w:rsid w:val="00D816D5"/>
    <w:rsid w:val="00D939BC"/>
    <w:rsid w:val="00E01221"/>
    <w:rsid w:val="00E017AF"/>
    <w:rsid w:val="00E12E23"/>
    <w:rsid w:val="00E22ECE"/>
    <w:rsid w:val="00E81CC9"/>
    <w:rsid w:val="00E87C10"/>
    <w:rsid w:val="00E963DE"/>
    <w:rsid w:val="00F26C88"/>
    <w:rsid w:val="00F46764"/>
    <w:rsid w:val="00F6087C"/>
    <w:rsid w:val="00F64371"/>
    <w:rsid w:val="00F6472C"/>
    <w:rsid w:val="00F83258"/>
    <w:rsid w:val="00F922F2"/>
    <w:rsid w:val="00FF7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CB04"/>
  <w15:chartTrackingRefBased/>
  <w15:docId w15:val="{A46A15E1-7CFF-4A07-B87D-5B740E14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58E"/>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qFormat/>
    <w:rsid w:val="00712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7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7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7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7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71D"/>
    <w:rPr>
      <w:rFonts w:eastAsiaTheme="majorEastAsia" w:cstheme="majorBidi"/>
      <w:color w:val="272727" w:themeColor="text1" w:themeTint="D8"/>
    </w:rPr>
  </w:style>
  <w:style w:type="paragraph" w:styleId="Title">
    <w:name w:val="Title"/>
    <w:basedOn w:val="Normal"/>
    <w:next w:val="Normal"/>
    <w:link w:val="TitleChar"/>
    <w:uiPriority w:val="10"/>
    <w:qFormat/>
    <w:rsid w:val="007127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71D"/>
    <w:pPr>
      <w:spacing w:before="160"/>
      <w:jc w:val="center"/>
    </w:pPr>
    <w:rPr>
      <w:i/>
      <w:iCs/>
      <w:color w:val="404040" w:themeColor="text1" w:themeTint="BF"/>
    </w:rPr>
  </w:style>
  <w:style w:type="character" w:customStyle="1" w:styleId="QuoteChar">
    <w:name w:val="Quote Char"/>
    <w:basedOn w:val="DefaultParagraphFont"/>
    <w:link w:val="Quote"/>
    <w:uiPriority w:val="29"/>
    <w:rsid w:val="0071271D"/>
    <w:rPr>
      <w:i/>
      <w:iCs/>
      <w:color w:val="404040" w:themeColor="text1" w:themeTint="BF"/>
    </w:rPr>
  </w:style>
  <w:style w:type="paragraph" w:styleId="ListParagraph">
    <w:name w:val="List Paragraph"/>
    <w:basedOn w:val="Normal"/>
    <w:uiPriority w:val="34"/>
    <w:qFormat/>
    <w:rsid w:val="0071271D"/>
    <w:pPr>
      <w:ind w:left="720"/>
      <w:contextualSpacing/>
    </w:pPr>
  </w:style>
  <w:style w:type="character" w:styleId="IntenseEmphasis">
    <w:name w:val="Intense Emphasis"/>
    <w:basedOn w:val="DefaultParagraphFont"/>
    <w:uiPriority w:val="21"/>
    <w:qFormat/>
    <w:rsid w:val="0071271D"/>
    <w:rPr>
      <w:i/>
      <w:iCs/>
      <w:color w:val="0F4761" w:themeColor="accent1" w:themeShade="BF"/>
    </w:rPr>
  </w:style>
  <w:style w:type="paragraph" w:styleId="IntenseQuote">
    <w:name w:val="Intense Quote"/>
    <w:basedOn w:val="Normal"/>
    <w:next w:val="Normal"/>
    <w:link w:val="IntenseQuoteChar"/>
    <w:uiPriority w:val="30"/>
    <w:qFormat/>
    <w:rsid w:val="00712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71D"/>
    <w:rPr>
      <w:i/>
      <w:iCs/>
      <w:color w:val="0F4761" w:themeColor="accent1" w:themeShade="BF"/>
    </w:rPr>
  </w:style>
  <w:style w:type="character" w:styleId="IntenseReference">
    <w:name w:val="Intense Reference"/>
    <w:basedOn w:val="DefaultParagraphFont"/>
    <w:uiPriority w:val="32"/>
    <w:qFormat/>
    <w:rsid w:val="0071271D"/>
    <w:rPr>
      <w:b/>
      <w:bCs/>
      <w:smallCaps/>
      <w:color w:val="0F4761" w:themeColor="accent1" w:themeShade="BF"/>
      <w:spacing w:val="5"/>
    </w:rPr>
  </w:style>
  <w:style w:type="character" w:styleId="CommentReference">
    <w:name w:val="annotation reference"/>
    <w:basedOn w:val="DefaultParagraphFont"/>
    <w:rsid w:val="00596F0B"/>
    <w:rPr>
      <w:sz w:val="16"/>
      <w:szCs w:val="16"/>
    </w:rPr>
  </w:style>
  <w:style w:type="paragraph" w:styleId="CommentText">
    <w:name w:val="annotation text"/>
    <w:basedOn w:val="Normal"/>
    <w:link w:val="CommentTextChar"/>
    <w:rsid w:val="00596F0B"/>
    <w:rPr>
      <w:sz w:val="20"/>
      <w:szCs w:val="20"/>
    </w:rPr>
  </w:style>
  <w:style w:type="character" w:customStyle="1" w:styleId="CommentTextChar">
    <w:name w:val="Comment Text Char"/>
    <w:basedOn w:val="DefaultParagraphFont"/>
    <w:link w:val="CommentText"/>
    <w:rsid w:val="00596F0B"/>
    <w:rPr>
      <w:rFonts w:ascii="Arial" w:eastAsia="Times New Roman" w:hAnsi="Arial" w:cs="Times New Roman"/>
      <w:kern w:val="0"/>
      <w:sz w:val="20"/>
      <w:szCs w:val="20"/>
      <w14:ligatures w14:val="none"/>
    </w:rPr>
  </w:style>
  <w:style w:type="paragraph" w:styleId="TOCHeading">
    <w:name w:val="TOC Heading"/>
    <w:basedOn w:val="Heading1"/>
    <w:next w:val="Normal"/>
    <w:uiPriority w:val="39"/>
    <w:unhideWhenUsed/>
    <w:qFormat/>
    <w:rsid w:val="00E963DE"/>
    <w:pPr>
      <w:spacing w:before="240" w:after="0" w:line="259" w:lineRule="auto"/>
      <w:outlineLvl w:val="9"/>
    </w:pPr>
    <w:rPr>
      <w:sz w:val="32"/>
      <w:szCs w:val="32"/>
      <w:lang w:eastAsia="en-GB"/>
    </w:rPr>
  </w:style>
  <w:style w:type="paragraph" w:styleId="TOC1">
    <w:name w:val="toc 1"/>
    <w:basedOn w:val="Normal"/>
    <w:next w:val="Normal"/>
    <w:autoRedefine/>
    <w:uiPriority w:val="39"/>
    <w:unhideWhenUsed/>
    <w:rsid w:val="00E963DE"/>
    <w:pPr>
      <w:spacing w:after="100"/>
    </w:pPr>
  </w:style>
  <w:style w:type="character" w:styleId="Hyperlink">
    <w:name w:val="Hyperlink"/>
    <w:basedOn w:val="DefaultParagraphFont"/>
    <w:uiPriority w:val="99"/>
    <w:unhideWhenUsed/>
    <w:rsid w:val="00E963DE"/>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442523"/>
    <w:rPr>
      <w:b/>
      <w:bCs/>
    </w:rPr>
  </w:style>
  <w:style w:type="character" w:customStyle="1" w:styleId="CommentSubjectChar">
    <w:name w:val="Comment Subject Char"/>
    <w:basedOn w:val="CommentTextChar"/>
    <w:link w:val="CommentSubject"/>
    <w:uiPriority w:val="99"/>
    <w:semiHidden/>
    <w:rsid w:val="00442523"/>
    <w:rPr>
      <w:rFonts w:ascii="Arial" w:eastAsia="Times New Roman" w:hAnsi="Arial" w:cs="Times New Roman"/>
      <w:b/>
      <w:bCs/>
      <w:kern w:val="0"/>
      <w:sz w:val="20"/>
      <w:szCs w:val="20"/>
      <w14:ligatures w14:val="none"/>
    </w:rPr>
  </w:style>
  <w:style w:type="paragraph" w:styleId="Header">
    <w:name w:val="header"/>
    <w:basedOn w:val="Normal"/>
    <w:link w:val="HeaderChar"/>
    <w:rsid w:val="00A67530"/>
    <w:pPr>
      <w:tabs>
        <w:tab w:val="center" w:pos="4153"/>
        <w:tab w:val="right" w:pos="8306"/>
      </w:tabs>
    </w:pPr>
  </w:style>
  <w:style w:type="character" w:customStyle="1" w:styleId="HeaderChar">
    <w:name w:val="Header Char"/>
    <w:basedOn w:val="DefaultParagraphFont"/>
    <w:link w:val="Header"/>
    <w:rsid w:val="00A67530"/>
    <w:rPr>
      <w:rFonts w:ascii="Arial" w:eastAsia="Times New Roman" w:hAnsi="Arial" w:cs="Times New Roman"/>
      <w:kern w:val="0"/>
      <w:sz w:val="24"/>
      <w:szCs w:val="24"/>
      <w14:ligatures w14:val="none"/>
    </w:rPr>
  </w:style>
  <w:style w:type="paragraph" w:styleId="Footer">
    <w:name w:val="footer"/>
    <w:basedOn w:val="Normal"/>
    <w:link w:val="FooterChar"/>
    <w:uiPriority w:val="99"/>
    <w:rsid w:val="00A67530"/>
    <w:pPr>
      <w:tabs>
        <w:tab w:val="center" w:pos="4153"/>
        <w:tab w:val="right" w:pos="8306"/>
      </w:tabs>
    </w:pPr>
  </w:style>
  <w:style w:type="character" w:customStyle="1" w:styleId="FooterChar">
    <w:name w:val="Footer Char"/>
    <w:basedOn w:val="DefaultParagraphFont"/>
    <w:link w:val="Footer"/>
    <w:uiPriority w:val="99"/>
    <w:rsid w:val="00A67530"/>
    <w:rPr>
      <w:rFonts w:ascii="Arial" w:eastAsia="Times New Roman" w:hAnsi="Arial" w:cs="Times New Roman"/>
      <w:kern w:val="0"/>
      <w:sz w:val="24"/>
      <w:szCs w:val="24"/>
      <w14:ligatures w14:val="none"/>
    </w:rPr>
  </w:style>
  <w:style w:type="paragraph" w:styleId="Revision">
    <w:name w:val="Revision"/>
    <w:hidden/>
    <w:uiPriority w:val="99"/>
    <w:semiHidden/>
    <w:rsid w:val="007A4A2D"/>
    <w:pPr>
      <w:spacing w:after="0" w:line="240" w:lineRule="auto"/>
    </w:pPr>
    <w:rPr>
      <w:rFonts w:ascii="Arial" w:eastAsia="Times New Roman" w:hAnsi="Arial" w:cs="Times New Roman"/>
      <w:kern w:val="0"/>
      <w:sz w:val="24"/>
      <w:szCs w:val="24"/>
      <w14:ligatures w14:val="none"/>
    </w:rPr>
  </w:style>
  <w:style w:type="character" w:styleId="UnresolvedMention">
    <w:name w:val="Unresolved Mention"/>
    <w:basedOn w:val="DefaultParagraphFont"/>
    <w:uiPriority w:val="99"/>
    <w:semiHidden/>
    <w:unhideWhenUsed/>
    <w:rsid w:val="00C07B44"/>
    <w:rPr>
      <w:color w:val="605E5C"/>
      <w:shd w:val="clear" w:color="auto" w:fill="E1DFDD"/>
    </w:rPr>
  </w:style>
  <w:style w:type="paragraph" w:styleId="NormalWeb">
    <w:name w:val="Normal (Web)"/>
    <w:basedOn w:val="Normal"/>
    <w:uiPriority w:val="99"/>
    <w:semiHidden/>
    <w:unhideWhenUsed/>
    <w:rsid w:val="001D055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qualityhumanrights.com/equality/equality-act-2010/technical-guidance-schools-england" TargetMode="External"/><Relationship Id="rId18" Type="http://schemas.openxmlformats.org/officeDocument/2006/relationships/hyperlink" Target="https://assets.publishing.service.gov.uk/media/690ddba947ad122f854627b0/school-workforce-guide-2025-v1.1.pdf"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qualityhumanrights.com/equality/equality-act-2010/technical-guidance-schools-englan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0/15/contents"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https://professionals.lincolnshire.gov.uk/schools-employment-manu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discrimination-your-rights"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ADB93692994B43AA3D51429FB774F9" ma:contentTypeVersion="14" ma:contentTypeDescription="Create a new document." ma:contentTypeScope="" ma:versionID="8c08daefe8ca54b1fe7ee1eeeab99af0">
  <xsd:schema xmlns:xsd="http://www.w3.org/2001/XMLSchema" xmlns:xs="http://www.w3.org/2001/XMLSchema" xmlns:p="http://schemas.microsoft.com/office/2006/metadata/properties" xmlns:ns2="589e807b-1c22-4214-8de9-90bd0df59c91" xmlns:ns3="99adafa6-79f3-42fb-944b-e22f84783a8c" targetNamespace="http://schemas.microsoft.com/office/2006/metadata/properties" ma:root="true" ma:fieldsID="20bdc6791dabc109623a035b0207e9ab" ns2:_="" ns3:_="">
    <xsd:import namespace="589e807b-1c22-4214-8de9-90bd0df59c91"/>
    <xsd:import namespace="99adafa6-79f3-42fb-944b-e22f84783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e807b-1c22-4214-8de9-90bd0df59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1b5e7b-5305-46e4-a52f-9f95408ef0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adafa6-79f3-42fb-944b-e22f84783a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ed0a2d-4e3d-4219-91c4-d4b1e44bd36d}" ma:internalName="TaxCatchAll" ma:showField="CatchAllData" ma:web="99adafa6-79f3-42fb-944b-e22f84783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9e807b-1c22-4214-8de9-90bd0df59c91">
      <Terms xmlns="http://schemas.microsoft.com/office/infopath/2007/PartnerControls"/>
    </lcf76f155ced4ddcb4097134ff3c332f>
    <TaxCatchAll xmlns="99adafa6-79f3-42fb-944b-e22f84783a8c" xsi:nil="true"/>
  </documentManagement>
</p:properties>
</file>

<file path=customXml/itemProps1.xml><?xml version="1.0" encoding="utf-8"?>
<ds:datastoreItem xmlns:ds="http://schemas.openxmlformats.org/officeDocument/2006/customXml" ds:itemID="{880B2A2A-912E-461D-B416-17B0C152DB62}">
  <ds:schemaRefs>
    <ds:schemaRef ds:uri="http://schemas.openxmlformats.org/officeDocument/2006/bibliography"/>
  </ds:schemaRefs>
</ds:datastoreItem>
</file>

<file path=customXml/itemProps2.xml><?xml version="1.0" encoding="utf-8"?>
<ds:datastoreItem xmlns:ds="http://schemas.openxmlformats.org/officeDocument/2006/customXml" ds:itemID="{DEA7198E-546C-42A4-BE71-B09D15AEFD63}"/>
</file>

<file path=customXml/itemProps3.xml><?xml version="1.0" encoding="utf-8"?>
<ds:datastoreItem xmlns:ds="http://schemas.openxmlformats.org/officeDocument/2006/customXml" ds:itemID="{96B8096F-822B-4A40-9E4E-1F9685D82F8C}"/>
</file>

<file path=customXml/itemProps4.xml><?xml version="1.0" encoding="utf-8"?>
<ds:datastoreItem xmlns:ds="http://schemas.openxmlformats.org/officeDocument/2006/customXml" ds:itemID="{2ADF64D7-A984-493E-89A3-93772C7BE830}"/>
</file>

<file path=docProps/app.xml><?xml version="1.0" encoding="utf-8"?>
<Properties xmlns="http://schemas.openxmlformats.org/officeDocument/2006/extended-properties" xmlns:vt="http://schemas.openxmlformats.org/officeDocument/2006/docPropsVTypes">
  <Template>Normal</Template>
  <TotalTime>134</TotalTime>
  <Pages>10</Pages>
  <Words>2481</Words>
  <Characters>14145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Thorpe</dc:creator>
  <cp:keywords/>
  <dc:description/>
  <cp:lastModifiedBy>Emily Thorpe</cp:lastModifiedBy>
  <cp:revision>8</cp:revision>
  <cp:lastPrinted>2026-04-16T10:30:00Z</cp:lastPrinted>
  <dcterms:created xsi:type="dcterms:W3CDTF">2026-04-14T08:55:00Z</dcterms:created>
  <dcterms:modified xsi:type="dcterms:W3CDTF">2026-04-16T10:30:00Z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0x010100A0ADB93692994B43AA3D51429FB774F9</vt:lpwstr>
  </property>
</Properties>
</file>